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EC83" w14:textId="77777777" w:rsidR="00FA78E2" w:rsidRDefault="00FA78E2" w:rsidP="00CA16EA">
      <w:pPr>
        <w:pStyle w:val="NormalWeb"/>
        <w:spacing w:before="0" w:beforeAutospacing="0" w:after="0" w:afterAutospacing="0"/>
        <w:jc w:val="center"/>
        <w:textAlignment w:val="baseline"/>
        <w:rPr>
          <w:rFonts w:ascii="Calibri" w:eastAsia="+mn-ea" w:hAnsi="Calibri" w:cs="+mn-cs"/>
          <w:b/>
          <w:bCs/>
          <w:color w:val="404040"/>
          <w:kern w:val="24"/>
          <w:sz w:val="40"/>
          <w:szCs w:val="40"/>
          <w:lang w:val="en-GB"/>
        </w:rPr>
      </w:pPr>
      <w:bookmarkStart w:id="0" w:name="_GoBack"/>
      <w:bookmarkEnd w:id="0"/>
    </w:p>
    <w:p w14:paraId="79E4AC27" w14:textId="77777777" w:rsidR="002F6433" w:rsidRDefault="002F6433" w:rsidP="002778BE">
      <w:pPr>
        <w:pStyle w:val="NormalWeb"/>
        <w:spacing w:after="0"/>
        <w:jc w:val="center"/>
        <w:textAlignment w:val="baseline"/>
        <w:rPr>
          <w:rFonts w:ascii="Calibri" w:eastAsia="+mn-ea" w:hAnsi="Calibri" w:cs="+mn-cs"/>
          <w:b/>
          <w:bCs/>
          <w:color w:val="404040"/>
          <w:kern w:val="24"/>
          <w:sz w:val="40"/>
          <w:szCs w:val="40"/>
          <w:lang w:val="en-GB"/>
        </w:rPr>
      </w:pPr>
    </w:p>
    <w:p w14:paraId="54AD57E4" w14:textId="77777777" w:rsidR="002F6433" w:rsidRDefault="002F6433" w:rsidP="002778BE">
      <w:pPr>
        <w:pStyle w:val="NormalWeb"/>
        <w:spacing w:after="0"/>
        <w:jc w:val="center"/>
        <w:textAlignment w:val="baseline"/>
        <w:rPr>
          <w:rFonts w:ascii="Calibri" w:eastAsia="+mn-ea" w:hAnsi="Calibri" w:cs="+mn-cs"/>
          <w:b/>
          <w:bCs/>
          <w:color w:val="404040"/>
          <w:kern w:val="24"/>
          <w:sz w:val="40"/>
          <w:szCs w:val="40"/>
          <w:lang w:val="en-GB"/>
        </w:rPr>
      </w:pPr>
    </w:p>
    <w:p w14:paraId="282B15A9" w14:textId="0BA00CC3" w:rsidR="002778BE" w:rsidRPr="002778BE" w:rsidRDefault="002778BE" w:rsidP="002778BE">
      <w:pPr>
        <w:pStyle w:val="NormalWeb"/>
        <w:spacing w:after="0"/>
        <w:jc w:val="center"/>
        <w:textAlignment w:val="baseline"/>
        <w:rPr>
          <w:rFonts w:ascii="Calibri" w:eastAsia="+mn-ea" w:hAnsi="Calibri" w:cs="+mn-cs"/>
          <w:b/>
          <w:bCs/>
          <w:color w:val="404040"/>
          <w:kern w:val="24"/>
          <w:sz w:val="40"/>
          <w:szCs w:val="40"/>
          <w:lang w:val="en-GB"/>
        </w:rPr>
      </w:pPr>
      <w:r>
        <w:rPr>
          <w:rFonts w:ascii="Calibri" w:eastAsia="+mn-ea" w:hAnsi="Calibri" w:cs="+mn-cs"/>
          <w:b/>
          <w:bCs/>
          <w:color w:val="404040"/>
          <w:kern w:val="24"/>
          <w:sz w:val="40"/>
          <w:szCs w:val="40"/>
          <w:lang w:val="en-GB"/>
        </w:rPr>
        <w:t>PRODUCT WARRANTY</w:t>
      </w:r>
    </w:p>
    <w:p w14:paraId="6AA96693" w14:textId="161646F8" w:rsidR="002778BE" w:rsidRPr="002778BE" w:rsidRDefault="002778BE" w:rsidP="002778BE">
      <w:pPr>
        <w:pStyle w:val="NormalWeb"/>
        <w:spacing w:after="0"/>
        <w:jc w:val="center"/>
        <w:textAlignment w:val="baseline"/>
        <w:rPr>
          <w:rFonts w:ascii="Calibri" w:eastAsia="+mn-ea" w:hAnsi="Calibri" w:cs="+mn-cs"/>
          <w:b/>
          <w:bCs/>
          <w:color w:val="404040"/>
          <w:kern w:val="24"/>
          <w:sz w:val="40"/>
          <w:szCs w:val="40"/>
          <w:lang w:val="en-GB"/>
        </w:rPr>
      </w:pPr>
      <w:r>
        <w:rPr>
          <w:rFonts w:ascii="Calibri" w:eastAsia="+mn-ea" w:hAnsi="Calibri" w:cs="+mn-cs"/>
          <w:b/>
          <w:bCs/>
          <w:color w:val="404040"/>
          <w:kern w:val="24"/>
          <w:sz w:val="40"/>
          <w:szCs w:val="40"/>
          <w:lang w:val="en-GB"/>
        </w:rPr>
        <w:t>FOR</w:t>
      </w:r>
    </w:p>
    <w:p w14:paraId="0F1D7C30" w14:textId="13F64224" w:rsidR="002778BE" w:rsidRPr="002778BE" w:rsidRDefault="0069252A" w:rsidP="002778BE">
      <w:pPr>
        <w:pStyle w:val="NormalWeb"/>
        <w:spacing w:after="0"/>
        <w:jc w:val="center"/>
        <w:textAlignment w:val="baseline"/>
        <w:rPr>
          <w:rFonts w:ascii="Calibri" w:eastAsia="+mn-ea" w:hAnsi="Calibri" w:cs="+mn-cs"/>
          <w:b/>
          <w:bCs/>
          <w:color w:val="404040"/>
          <w:kern w:val="24"/>
          <w:sz w:val="40"/>
          <w:szCs w:val="40"/>
          <w:lang w:val="en-GB"/>
        </w:rPr>
      </w:pPr>
      <w:r>
        <w:rPr>
          <w:rFonts w:ascii="Calibri" w:eastAsia="+mn-ea" w:hAnsi="Calibri" w:cs="+mn-cs"/>
          <w:b/>
          <w:bCs/>
          <w:color w:val="404040"/>
          <w:kern w:val="24"/>
          <w:sz w:val="40"/>
          <w:szCs w:val="40"/>
          <w:lang w:val="en-GB"/>
        </w:rPr>
        <w:t>………………….</w:t>
      </w:r>
      <w:r w:rsidR="0075686C">
        <w:rPr>
          <w:rFonts w:ascii="Calibri" w:eastAsia="+mn-ea" w:hAnsi="Calibri" w:cs="+mn-cs"/>
          <w:b/>
          <w:bCs/>
          <w:color w:val="404040"/>
          <w:kern w:val="24"/>
          <w:sz w:val="40"/>
          <w:szCs w:val="40"/>
          <w:lang w:val="en-GB"/>
        </w:rPr>
        <w:t xml:space="preserve">Project </w:t>
      </w:r>
    </w:p>
    <w:p w14:paraId="0D19457E" w14:textId="5AA381B7" w:rsidR="002778BE" w:rsidRPr="002778BE" w:rsidRDefault="002778BE" w:rsidP="002778BE">
      <w:pPr>
        <w:pStyle w:val="NormalWeb"/>
        <w:spacing w:after="0"/>
        <w:jc w:val="center"/>
        <w:textAlignment w:val="baseline"/>
        <w:rPr>
          <w:rFonts w:ascii="Calibri" w:eastAsia="+mn-ea" w:hAnsi="Calibri" w:cs="+mn-cs"/>
          <w:b/>
          <w:bCs/>
          <w:color w:val="404040"/>
          <w:kern w:val="24"/>
          <w:sz w:val="40"/>
          <w:szCs w:val="40"/>
          <w:lang w:val="en-GB"/>
        </w:rPr>
      </w:pPr>
      <w:r w:rsidRPr="002778BE">
        <w:rPr>
          <w:rFonts w:ascii="Calibri" w:eastAsia="+mn-ea" w:hAnsi="Calibri" w:cs="+mn-cs"/>
          <w:b/>
          <w:bCs/>
          <w:color w:val="404040"/>
          <w:kern w:val="24"/>
          <w:sz w:val="40"/>
          <w:szCs w:val="40"/>
          <w:lang w:val="en-GB"/>
        </w:rPr>
        <w:t>THIS FENEX WINDOWS LTD UK WAR</w:t>
      </w:r>
      <w:r>
        <w:rPr>
          <w:rFonts w:ascii="Calibri" w:eastAsia="+mn-ea" w:hAnsi="Calibri" w:cs="+mn-cs"/>
          <w:b/>
          <w:bCs/>
          <w:color w:val="404040"/>
          <w:kern w:val="24"/>
          <w:sz w:val="40"/>
          <w:szCs w:val="40"/>
          <w:lang w:val="en-GB"/>
        </w:rPr>
        <w:t>RANTY OF QUALITY IS GRANTED TO</w:t>
      </w:r>
      <w:proofErr w:type="gramStart"/>
      <w:r>
        <w:rPr>
          <w:rFonts w:ascii="Calibri" w:eastAsia="+mn-ea" w:hAnsi="Calibri" w:cs="+mn-cs"/>
          <w:b/>
          <w:bCs/>
          <w:color w:val="404040"/>
          <w:kern w:val="24"/>
          <w:sz w:val="40"/>
          <w:szCs w:val="40"/>
          <w:lang w:val="en-GB"/>
        </w:rPr>
        <w:t>:</w:t>
      </w:r>
      <w:r w:rsidR="009E3FD9">
        <w:rPr>
          <w:rFonts w:ascii="Calibri" w:eastAsia="+mn-ea" w:hAnsi="Calibri" w:cs="+mn-cs"/>
          <w:b/>
          <w:bCs/>
          <w:color w:val="404040"/>
          <w:kern w:val="24"/>
          <w:sz w:val="40"/>
          <w:szCs w:val="40"/>
          <w:lang w:val="en-GB"/>
        </w:rPr>
        <w:t>………………………….</w:t>
      </w:r>
      <w:proofErr w:type="gramEnd"/>
    </w:p>
    <w:p w14:paraId="3F4E7E18" w14:textId="03BAFD8D" w:rsidR="002778BE" w:rsidRPr="002778BE" w:rsidRDefault="002778BE" w:rsidP="009E3FD9">
      <w:pPr>
        <w:pStyle w:val="NormalWeb"/>
        <w:spacing w:after="0"/>
        <w:jc w:val="center"/>
        <w:textAlignment w:val="baseline"/>
        <w:rPr>
          <w:rFonts w:ascii="Calibri" w:eastAsia="+mn-ea" w:hAnsi="Calibri" w:cs="+mn-cs"/>
          <w:b/>
          <w:bCs/>
          <w:color w:val="404040"/>
          <w:kern w:val="24"/>
          <w:sz w:val="40"/>
          <w:szCs w:val="40"/>
          <w:lang w:val="en-GB"/>
        </w:rPr>
      </w:pPr>
    </w:p>
    <w:p w14:paraId="2400C8BF" w14:textId="1E8481BD" w:rsidR="002778BE" w:rsidRDefault="002778BE" w:rsidP="002778BE">
      <w:pPr>
        <w:pStyle w:val="NormalWeb"/>
        <w:spacing w:before="0" w:beforeAutospacing="0" w:after="0" w:afterAutospacing="0"/>
        <w:jc w:val="center"/>
        <w:textAlignment w:val="baseline"/>
        <w:rPr>
          <w:rFonts w:ascii="Calibri" w:eastAsia="+mn-ea" w:hAnsi="Calibri" w:cs="+mn-cs"/>
          <w:b/>
          <w:bCs/>
          <w:color w:val="404040"/>
          <w:kern w:val="24"/>
          <w:sz w:val="40"/>
          <w:szCs w:val="40"/>
          <w:lang w:val="en-GB"/>
        </w:rPr>
      </w:pPr>
    </w:p>
    <w:p w14:paraId="4D220640" w14:textId="77777777" w:rsidR="002778BE" w:rsidRDefault="002778BE" w:rsidP="00CA16EA">
      <w:pPr>
        <w:pStyle w:val="NormalWeb"/>
        <w:spacing w:before="0" w:beforeAutospacing="0" w:after="0" w:afterAutospacing="0"/>
        <w:jc w:val="center"/>
        <w:textAlignment w:val="baseline"/>
        <w:rPr>
          <w:rFonts w:ascii="Calibri" w:eastAsia="+mn-ea" w:hAnsi="Calibri" w:cs="+mn-cs"/>
          <w:b/>
          <w:bCs/>
          <w:color w:val="404040"/>
          <w:kern w:val="24"/>
          <w:sz w:val="40"/>
          <w:szCs w:val="40"/>
          <w:lang w:val="en-GB"/>
        </w:rPr>
      </w:pPr>
    </w:p>
    <w:p w14:paraId="2D56AE4D" w14:textId="7F8EAF88" w:rsidR="002778BE" w:rsidRPr="002778BE" w:rsidRDefault="001D61B8" w:rsidP="002778BE">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r>
        <w:rPr>
          <w:rFonts w:ascii="Calibri" w:eastAsia="+mn-ea" w:hAnsi="Calibri" w:cs="+mn-cs"/>
          <w:b/>
          <w:bCs/>
          <w:color w:val="404040"/>
          <w:kern w:val="24"/>
          <w:sz w:val="32"/>
          <w:szCs w:val="40"/>
          <w:lang w:val="en-GB"/>
        </w:rPr>
        <w:t>By FENEX Windows</w:t>
      </w:r>
      <w:r w:rsidR="002778BE" w:rsidRPr="002778BE">
        <w:rPr>
          <w:rFonts w:ascii="Calibri" w:eastAsia="+mn-ea" w:hAnsi="Calibri" w:cs="+mn-cs"/>
          <w:b/>
          <w:bCs/>
          <w:color w:val="404040"/>
          <w:kern w:val="24"/>
          <w:sz w:val="32"/>
          <w:szCs w:val="40"/>
          <w:lang w:val="en-GB"/>
        </w:rPr>
        <w:t xml:space="preserve"> Limited whose office is at Pall Mall Deposit, 124-128 </w:t>
      </w:r>
      <w:proofErr w:type="spellStart"/>
      <w:r w:rsidR="002778BE" w:rsidRPr="002778BE">
        <w:rPr>
          <w:rFonts w:ascii="Calibri" w:eastAsia="+mn-ea" w:hAnsi="Calibri" w:cs="+mn-cs"/>
          <w:b/>
          <w:bCs/>
          <w:color w:val="404040"/>
          <w:kern w:val="24"/>
          <w:sz w:val="32"/>
          <w:szCs w:val="40"/>
          <w:lang w:val="en-GB"/>
        </w:rPr>
        <w:t>Barlby</w:t>
      </w:r>
      <w:proofErr w:type="spellEnd"/>
      <w:r w:rsidR="002778BE" w:rsidRPr="002778BE">
        <w:rPr>
          <w:rFonts w:ascii="Calibri" w:eastAsia="+mn-ea" w:hAnsi="Calibri" w:cs="+mn-cs"/>
          <w:b/>
          <w:bCs/>
          <w:color w:val="404040"/>
          <w:kern w:val="24"/>
          <w:sz w:val="32"/>
          <w:szCs w:val="40"/>
          <w:lang w:val="en-GB"/>
        </w:rPr>
        <w:t xml:space="preserve"> Road, Ladbroke Grove, W10 6</w:t>
      </w:r>
      <w:r w:rsidR="00C27B79">
        <w:rPr>
          <w:rFonts w:ascii="Calibri" w:eastAsia="+mn-ea" w:hAnsi="Calibri" w:cs="+mn-cs"/>
          <w:b/>
          <w:bCs/>
          <w:color w:val="404040"/>
          <w:kern w:val="24"/>
          <w:sz w:val="32"/>
          <w:szCs w:val="40"/>
          <w:lang w:val="en-GB"/>
        </w:rPr>
        <w:t>BL, London / UK. ("Fenex Windows Ltd.</w:t>
      </w:r>
      <w:r w:rsidR="009E3FD9">
        <w:rPr>
          <w:rFonts w:ascii="Calibri" w:eastAsia="+mn-ea" w:hAnsi="Calibri" w:cs="+mn-cs"/>
          <w:b/>
          <w:bCs/>
          <w:color w:val="404040"/>
          <w:kern w:val="24"/>
          <w:sz w:val="32"/>
          <w:szCs w:val="40"/>
          <w:lang w:val="en-GB"/>
        </w:rPr>
        <w:t xml:space="preserve">") </w:t>
      </w:r>
      <w:proofErr w:type="gramStart"/>
      <w:r w:rsidR="009E3FD9">
        <w:rPr>
          <w:rFonts w:ascii="Calibri" w:eastAsia="+mn-ea" w:hAnsi="Calibri" w:cs="+mn-cs"/>
          <w:b/>
          <w:bCs/>
          <w:color w:val="404040"/>
          <w:kern w:val="24"/>
          <w:sz w:val="32"/>
          <w:szCs w:val="40"/>
          <w:lang w:val="en-GB"/>
        </w:rPr>
        <w:t>and</w:t>
      </w:r>
      <w:proofErr w:type="gramEnd"/>
      <w:r w:rsidR="009E3FD9">
        <w:rPr>
          <w:rFonts w:ascii="Calibri" w:eastAsia="+mn-ea" w:hAnsi="Calibri" w:cs="+mn-cs"/>
          <w:b/>
          <w:bCs/>
          <w:color w:val="404040"/>
          <w:kern w:val="24"/>
          <w:sz w:val="32"/>
          <w:szCs w:val="40"/>
          <w:lang w:val="en-GB"/>
        </w:rPr>
        <w:t xml:space="preserve"> is dated ……………..</w:t>
      </w:r>
      <w:r w:rsidR="002778BE" w:rsidRPr="002778BE">
        <w:rPr>
          <w:rFonts w:ascii="Calibri" w:eastAsia="+mn-ea" w:hAnsi="Calibri" w:cs="+mn-cs"/>
          <w:b/>
          <w:bCs/>
          <w:color w:val="404040"/>
          <w:kern w:val="24"/>
          <w:sz w:val="32"/>
          <w:szCs w:val="40"/>
          <w:lang w:val="en-GB"/>
        </w:rPr>
        <w:t xml:space="preserve"> 2022</w:t>
      </w:r>
    </w:p>
    <w:p w14:paraId="0CB5F38B" w14:textId="77777777" w:rsidR="002778BE" w:rsidRDefault="002778BE" w:rsidP="002778BE">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0EA121A1" w14:textId="77777777" w:rsidR="002778BE" w:rsidRDefault="002778BE" w:rsidP="002778BE">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2106D9BE" w14:textId="77777777" w:rsidR="002F6433" w:rsidRDefault="002F6433" w:rsidP="002778BE">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1EDC0626" w14:textId="77777777" w:rsidR="002F6433" w:rsidRDefault="002F6433" w:rsidP="002778BE">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5693DC5A" w14:textId="77777777" w:rsidR="002778BE" w:rsidRDefault="002778BE" w:rsidP="002778BE">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017951C0" w14:textId="77777777" w:rsidR="002778BE" w:rsidRDefault="002778BE" w:rsidP="002778BE">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48B66463" w14:textId="77777777" w:rsidR="004673EC" w:rsidRDefault="004673EC" w:rsidP="002778BE">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301CBA64" w14:textId="77777777" w:rsidR="00B72217" w:rsidRDefault="00B72217" w:rsidP="00805996">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670FD5A0" w14:textId="77777777" w:rsidR="0069252A" w:rsidRDefault="0069252A" w:rsidP="00805996">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658355A1" w14:textId="77777777" w:rsidR="0069252A" w:rsidRDefault="0069252A" w:rsidP="00805996">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7A790103" w14:textId="77777777" w:rsidR="0069252A" w:rsidRDefault="0069252A" w:rsidP="00805996">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69542A87" w14:textId="77777777" w:rsidR="0069252A" w:rsidRDefault="0069252A" w:rsidP="00805996">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p>
    <w:p w14:paraId="745B664B" w14:textId="2DFBCE0E" w:rsidR="00A16853" w:rsidRDefault="002778BE" w:rsidP="00805996">
      <w:pPr>
        <w:pStyle w:val="NormalWeb"/>
        <w:spacing w:before="0" w:beforeAutospacing="0" w:after="0" w:afterAutospacing="0"/>
        <w:jc w:val="both"/>
        <w:textAlignment w:val="baseline"/>
        <w:rPr>
          <w:rFonts w:ascii="Calibri" w:eastAsia="+mn-ea" w:hAnsi="Calibri" w:cs="+mn-cs"/>
          <w:b/>
          <w:bCs/>
          <w:color w:val="404040"/>
          <w:kern w:val="24"/>
          <w:sz w:val="32"/>
          <w:szCs w:val="40"/>
          <w:lang w:val="en-GB"/>
        </w:rPr>
      </w:pPr>
      <w:r>
        <w:rPr>
          <w:rFonts w:ascii="Calibri" w:eastAsia="+mn-ea" w:hAnsi="Calibri" w:cs="+mn-cs"/>
          <w:b/>
          <w:bCs/>
          <w:color w:val="404040"/>
          <w:kern w:val="24"/>
          <w:sz w:val="32"/>
          <w:szCs w:val="40"/>
          <w:lang w:val="en-GB"/>
        </w:rPr>
        <w:t xml:space="preserve">Warranty </w:t>
      </w:r>
      <w:r w:rsidRPr="002778BE">
        <w:rPr>
          <w:rFonts w:ascii="Calibri" w:eastAsia="+mn-ea" w:hAnsi="Calibri" w:cs="+mn-cs"/>
          <w:b/>
          <w:bCs/>
          <w:color w:val="404040"/>
          <w:kern w:val="24"/>
          <w:sz w:val="32"/>
          <w:szCs w:val="40"/>
          <w:lang w:val="en-GB"/>
        </w:rPr>
        <w:t>Terms</w:t>
      </w:r>
      <w:r>
        <w:rPr>
          <w:rFonts w:ascii="Calibri" w:eastAsia="+mn-ea" w:hAnsi="Calibri" w:cs="+mn-cs"/>
          <w:b/>
          <w:bCs/>
          <w:color w:val="404040"/>
          <w:kern w:val="24"/>
          <w:sz w:val="32"/>
          <w:szCs w:val="40"/>
          <w:lang w:val="en-GB"/>
        </w:rPr>
        <w:t xml:space="preserve"> &amp; </w:t>
      </w:r>
      <w:r w:rsidRPr="002778BE">
        <w:rPr>
          <w:rFonts w:ascii="Calibri" w:eastAsia="+mn-ea" w:hAnsi="Calibri" w:cs="+mn-cs"/>
          <w:b/>
          <w:bCs/>
          <w:color w:val="404040"/>
          <w:kern w:val="24"/>
          <w:sz w:val="32"/>
          <w:szCs w:val="40"/>
          <w:lang w:val="en-GB"/>
        </w:rPr>
        <w:t>Conditions</w:t>
      </w:r>
    </w:p>
    <w:p w14:paraId="0609D69B" w14:textId="77777777" w:rsidR="00297289" w:rsidRPr="00297289" w:rsidRDefault="00297289" w:rsidP="008D237A">
      <w:pPr>
        <w:pStyle w:val="NormalWeb"/>
        <w:spacing w:before="0" w:beforeAutospacing="0" w:after="0" w:afterAutospacing="0"/>
        <w:jc w:val="both"/>
        <w:textAlignment w:val="baseline"/>
        <w:rPr>
          <w:lang w:val="en-US"/>
        </w:rPr>
      </w:pPr>
    </w:p>
    <w:p w14:paraId="592756DC" w14:textId="622750BE" w:rsidR="00B72217" w:rsidRPr="00C42170" w:rsidRDefault="00B72217" w:rsidP="00B72217">
      <w:pPr>
        <w:spacing w:after="0"/>
        <w:jc w:val="both"/>
        <w:rPr>
          <w:rFonts w:ascii="Calibri" w:eastAsia="+mn-ea" w:hAnsi="Calibri" w:cs="+mn-cs"/>
          <w:color w:val="404040"/>
          <w:kern w:val="24"/>
          <w:sz w:val="24"/>
          <w:szCs w:val="24"/>
          <w:lang w:val="en-US" w:eastAsia="tr-TR"/>
        </w:rPr>
      </w:pPr>
      <w:r w:rsidRPr="00C42170">
        <w:rPr>
          <w:rFonts w:ascii="Calibri" w:eastAsia="+mn-ea" w:hAnsi="Calibri" w:cs="+mn-cs"/>
          <w:color w:val="404040"/>
          <w:kern w:val="24"/>
          <w:sz w:val="24"/>
          <w:szCs w:val="24"/>
          <w:lang w:val="en-US" w:eastAsia="tr-TR"/>
        </w:rPr>
        <w:t>This warranty</w:t>
      </w:r>
      <w:r>
        <w:rPr>
          <w:rFonts w:ascii="Calibri" w:eastAsia="+mn-ea" w:hAnsi="Calibri" w:cs="+mn-cs"/>
          <w:color w:val="404040"/>
          <w:kern w:val="24"/>
          <w:sz w:val="24"/>
          <w:szCs w:val="24"/>
          <w:lang w:val="en-US" w:eastAsia="tr-TR"/>
        </w:rPr>
        <w:t xml:space="preserve"> conditions and product maintenance document</w:t>
      </w:r>
      <w:r w:rsidRPr="00C42170">
        <w:rPr>
          <w:rFonts w:ascii="Calibri" w:eastAsia="+mn-ea" w:hAnsi="Calibri" w:cs="+mn-cs"/>
          <w:color w:val="404040"/>
          <w:kern w:val="24"/>
          <w:sz w:val="24"/>
          <w:szCs w:val="24"/>
          <w:lang w:val="en-US" w:eastAsia="tr-TR"/>
        </w:rPr>
        <w:t xml:space="preserve"> (“</w:t>
      </w:r>
      <w:r w:rsidRPr="00C42170">
        <w:rPr>
          <w:rFonts w:ascii="Calibri" w:eastAsia="+mn-ea" w:hAnsi="Calibri" w:cs="+mn-cs"/>
          <w:b/>
          <w:color w:val="404040"/>
          <w:kern w:val="24"/>
          <w:sz w:val="24"/>
          <w:szCs w:val="24"/>
          <w:lang w:val="en-US" w:eastAsia="tr-TR"/>
        </w:rPr>
        <w:t>Product Warranty</w:t>
      </w:r>
      <w:r w:rsidRPr="00C42170">
        <w:rPr>
          <w:rFonts w:ascii="Calibri" w:eastAsia="+mn-ea" w:hAnsi="Calibri" w:cs="+mn-cs"/>
          <w:color w:val="404040"/>
          <w:kern w:val="24"/>
          <w:sz w:val="24"/>
          <w:szCs w:val="24"/>
          <w:lang w:val="en-US" w:eastAsia="tr-TR"/>
        </w:rPr>
        <w:t xml:space="preserve">”) is executed by </w:t>
      </w:r>
      <w:r>
        <w:rPr>
          <w:rFonts w:ascii="Calibri" w:eastAsia="+mn-ea" w:hAnsi="Calibri" w:cs="+mn-cs"/>
          <w:color w:val="404040"/>
          <w:kern w:val="24"/>
          <w:sz w:val="24"/>
          <w:szCs w:val="24"/>
          <w:lang w:val="en-US" w:eastAsia="tr-TR"/>
        </w:rPr>
        <w:t>Fenex Windows</w:t>
      </w:r>
      <w:r w:rsidRPr="00AE0452">
        <w:rPr>
          <w:rFonts w:ascii="Calibri" w:eastAsia="+mn-ea" w:hAnsi="Calibri" w:cs="+mn-cs"/>
          <w:color w:val="404040"/>
          <w:kern w:val="24"/>
          <w:sz w:val="24"/>
          <w:szCs w:val="24"/>
          <w:lang w:val="en-US" w:eastAsia="tr-TR"/>
        </w:rPr>
        <w:t xml:space="preserve"> Ltd</w:t>
      </w:r>
      <w:r w:rsidRPr="00C42170">
        <w:rPr>
          <w:rFonts w:ascii="Calibri" w:eastAsia="+mn-ea" w:hAnsi="Calibri" w:cs="+mn-cs"/>
          <w:color w:val="404040"/>
          <w:kern w:val="24"/>
          <w:sz w:val="24"/>
          <w:szCs w:val="24"/>
          <w:lang w:val="en-US" w:eastAsia="tr-TR"/>
        </w:rPr>
        <w:t xml:space="preserve">, a company incorporated under laws of </w:t>
      </w:r>
      <w:r w:rsidR="00627EB7">
        <w:rPr>
          <w:rFonts w:ascii="Calibri" w:eastAsia="+mn-ea" w:hAnsi="Calibri" w:cs="+mn-cs"/>
          <w:color w:val="404040"/>
          <w:kern w:val="24"/>
          <w:sz w:val="24"/>
          <w:szCs w:val="24"/>
          <w:lang w:val="en-US" w:eastAsia="tr-TR"/>
        </w:rPr>
        <w:t>United Kingdom</w:t>
      </w:r>
      <w:r w:rsidRPr="00C42170">
        <w:rPr>
          <w:rFonts w:ascii="Calibri" w:eastAsia="+mn-ea" w:hAnsi="Calibri" w:cs="+mn-cs"/>
          <w:color w:val="404040"/>
          <w:kern w:val="24"/>
          <w:sz w:val="24"/>
          <w:szCs w:val="24"/>
          <w:lang w:val="en-US" w:eastAsia="tr-TR"/>
        </w:rPr>
        <w:t xml:space="preserve">, having its registered address at </w:t>
      </w:r>
      <w:r w:rsidR="00627EB7" w:rsidRPr="00627EB7">
        <w:rPr>
          <w:rFonts w:ascii="Calibri" w:eastAsia="+mn-ea" w:hAnsi="Calibri" w:cs="+mn-cs"/>
          <w:color w:val="404040"/>
          <w:kern w:val="24"/>
          <w:sz w:val="24"/>
          <w:szCs w:val="24"/>
          <w:lang w:val="en-US" w:eastAsia="tr-TR"/>
        </w:rPr>
        <w:t>293 Green Lanes,  Palmers Green, London,  N13 4XS</w:t>
      </w:r>
      <w:r w:rsidRPr="00C42170">
        <w:rPr>
          <w:rFonts w:ascii="Calibri" w:eastAsia="+mn-ea" w:hAnsi="Calibri" w:cs="+mn-cs"/>
          <w:color w:val="404040"/>
          <w:kern w:val="24"/>
          <w:sz w:val="24"/>
          <w:szCs w:val="24"/>
          <w:lang w:val="en-US" w:eastAsia="tr-TR"/>
        </w:rPr>
        <w:t>(“</w:t>
      </w:r>
      <w:r w:rsidRPr="00C42170">
        <w:rPr>
          <w:rFonts w:ascii="Calibri" w:eastAsia="+mn-ea" w:hAnsi="Calibri" w:cs="+mn-cs"/>
          <w:b/>
          <w:color w:val="404040"/>
          <w:kern w:val="24"/>
          <w:sz w:val="24"/>
          <w:szCs w:val="24"/>
          <w:lang w:val="en-US" w:eastAsia="tr-TR"/>
        </w:rPr>
        <w:t>Company</w:t>
      </w:r>
      <w:r w:rsidRPr="00C42170">
        <w:rPr>
          <w:rFonts w:ascii="Calibri" w:eastAsia="+mn-ea" w:hAnsi="Calibri" w:cs="+mn-cs"/>
          <w:color w:val="404040"/>
          <w:kern w:val="24"/>
          <w:sz w:val="24"/>
          <w:szCs w:val="24"/>
          <w:lang w:val="en-US" w:eastAsia="tr-TR"/>
        </w:rPr>
        <w:t>”).</w:t>
      </w:r>
    </w:p>
    <w:p w14:paraId="4A1224A7" w14:textId="77777777" w:rsidR="00B72217" w:rsidRDefault="00B72217" w:rsidP="00CA16EA">
      <w:pPr>
        <w:pStyle w:val="NormalWeb"/>
        <w:spacing w:before="0" w:beforeAutospacing="0" w:after="0" w:afterAutospacing="0"/>
        <w:jc w:val="both"/>
        <w:textAlignment w:val="baseline"/>
        <w:rPr>
          <w:rFonts w:ascii="Calibri" w:eastAsia="+mn-ea" w:hAnsi="Calibri" w:cs="+mn-cs"/>
          <w:color w:val="404040"/>
          <w:kern w:val="24"/>
          <w:lang w:val="en-US"/>
        </w:rPr>
      </w:pPr>
    </w:p>
    <w:p w14:paraId="29EC9213" w14:textId="199A288B" w:rsidR="003A3EDE" w:rsidRDefault="00414A04" w:rsidP="00CA16EA">
      <w:pPr>
        <w:pStyle w:val="NormalWeb"/>
        <w:spacing w:before="0" w:beforeAutospacing="0" w:after="0" w:afterAutospacing="0"/>
        <w:jc w:val="both"/>
        <w:textAlignment w:val="baseline"/>
        <w:rPr>
          <w:rFonts w:ascii="Calibri" w:eastAsia="+mn-ea" w:hAnsi="Calibri" w:cs="+mn-cs"/>
          <w:color w:val="404040"/>
          <w:kern w:val="24"/>
          <w:lang w:val="en-US"/>
        </w:rPr>
      </w:pPr>
      <w:r w:rsidRPr="005145B6">
        <w:rPr>
          <w:rFonts w:ascii="Calibri" w:eastAsia="+mn-ea" w:hAnsi="Calibri" w:cs="+mn-cs"/>
          <w:color w:val="404040"/>
          <w:kern w:val="24"/>
          <w:lang w:val="en-US"/>
        </w:rPr>
        <w:t>The p</w:t>
      </w:r>
      <w:r w:rsidR="003A3EDE" w:rsidRPr="005145B6">
        <w:rPr>
          <w:rFonts w:ascii="Calibri" w:eastAsia="+mn-ea" w:hAnsi="Calibri" w:cs="+mn-cs"/>
          <w:color w:val="404040"/>
          <w:kern w:val="24"/>
          <w:lang w:val="en-US"/>
        </w:rPr>
        <w:t xml:space="preserve">roducts are manufactured </w:t>
      </w:r>
      <w:r w:rsidRPr="005145B6">
        <w:rPr>
          <w:rFonts w:ascii="Calibri" w:eastAsia="+mn-ea" w:hAnsi="Calibri" w:cs="+mn-cs"/>
          <w:color w:val="404040"/>
          <w:kern w:val="24"/>
          <w:lang w:val="en-US"/>
        </w:rPr>
        <w:t>by the Company</w:t>
      </w:r>
      <w:r w:rsidR="003A3EDE" w:rsidRPr="005145B6">
        <w:rPr>
          <w:rFonts w:ascii="Calibri" w:eastAsia="+mn-ea" w:hAnsi="Calibri" w:cs="+mn-cs"/>
          <w:color w:val="404040"/>
          <w:kern w:val="24"/>
          <w:lang w:val="en-US"/>
        </w:rPr>
        <w:t>. This Product Warranty is applicable from the date</w:t>
      </w:r>
      <w:r w:rsidR="00DE4AF8" w:rsidRPr="005145B6">
        <w:rPr>
          <w:rFonts w:ascii="Calibri" w:eastAsia="+mn-ea" w:hAnsi="Calibri" w:cs="+mn-cs"/>
          <w:color w:val="404040"/>
          <w:kern w:val="24"/>
          <w:lang w:val="en-US"/>
        </w:rPr>
        <w:t xml:space="preserve"> when the</w:t>
      </w:r>
      <w:r w:rsidR="003A3EDE" w:rsidRPr="005145B6">
        <w:rPr>
          <w:rFonts w:ascii="Calibri" w:eastAsia="+mn-ea" w:hAnsi="Calibri" w:cs="+mn-cs"/>
          <w:color w:val="404040"/>
          <w:kern w:val="24"/>
          <w:lang w:val="en-US"/>
        </w:rPr>
        <w:t xml:space="preserve"> goods</w:t>
      </w:r>
      <w:r w:rsidR="00353FCD" w:rsidRPr="005145B6">
        <w:rPr>
          <w:rFonts w:ascii="Calibri" w:eastAsia="+mn-ea" w:hAnsi="Calibri" w:cs="+mn-cs"/>
          <w:color w:val="404040"/>
          <w:kern w:val="24"/>
          <w:lang w:val="en-US"/>
        </w:rPr>
        <w:t xml:space="preserve"> (“Goods”)</w:t>
      </w:r>
      <w:r w:rsidR="003A3EDE" w:rsidRPr="005145B6">
        <w:rPr>
          <w:rFonts w:ascii="Calibri" w:eastAsia="+mn-ea" w:hAnsi="Calibri" w:cs="+mn-cs"/>
          <w:color w:val="404040"/>
          <w:kern w:val="24"/>
          <w:lang w:val="en-US"/>
        </w:rPr>
        <w:t xml:space="preserve"> are ready for delivery and is subject to </w:t>
      </w:r>
      <w:r w:rsidRPr="005145B6">
        <w:rPr>
          <w:rFonts w:ascii="Calibri" w:eastAsia="+mn-ea" w:hAnsi="Calibri" w:cs="+mn-cs"/>
          <w:color w:val="404040"/>
          <w:kern w:val="24"/>
          <w:lang w:val="en-US"/>
        </w:rPr>
        <w:t xml:space="preserve">the </w:t>
      </w:r>
      <w:r w:rsidR="003A3EDE" w:rsidRPr="005145B6">
        <w:rPr>
          <w:rFonts w:ascii="Calibri" w:eastAsia="+mn-ea" w:hAnsi="Calibri" w:cs="+mn-cs"/>
          <w:color w:val="404040"/>
          <w:kern w:val="24"/>
          <w:lang w:val="en-US"/>
        </w:rPr>
        <w:t>Sale</w:t>
      </w:r>
      <w:r w:rsidR="00913741" w:rsidRPr="005145B6">
        <w:rPr>
          <w:rFonts w:ascii="Calibri" w:eastAsia="+mn-ea" w:hAnsi="Calibri" w:cs="+mn-cs"/>
          <w:color w:val="404040"/>
          <w:kern w:val="24"/>
          <w:lang w:val="en-US"/>
        </w:rPr>
        <w:t xml:space="preserve"> and Installation Agreement</w:t>
      </w:r>
      <w:r w:rsidR="003A3EDE" w:rsidRPr="005145B6">
        <w:rPr>
          <w:rFonts w:ascii="Calibri" w:eastAsia="+mn-ea" w:hAnsi="Calibri" w:cs="+mn-cs"/>
          <w:color w:val="404040"/>
          <w:kern w:val="24"/>
          <w:lang w:val="en-US"/>
        </w:rPr>
        <w:t>.</w:t>
      </w:r>
    </w:p>
    <w:p w14:paraId="62B534FA" w14:textId="77777777" w:rsidR="005145B6" w:rsidRPr="005145B6" w:rsidRDefault="005145B6" w:rsidP="00CA16EA">
      <w:pPr>
        <w:pStyle w:val="NormalWeb"/>
        <w:spacing w:before="0" w:beforeAutospacing="0" w:after="0" w:afterAutospacing="0"/>
        <w:jc w:val="both"/>
        <w:textAlignment w:val="baseline"/>
        <w:rPr>
          <w:rFonts w:ascii="Calibri" w:eastAsia="+mn-ea" w:hAnsi="Calibri" w:cs="+mn-cs"/>
          <w:color w:val="404040"/>
          <w:kern w:val="24"/>
          <w:lang w:val="en-US"/>
        </w:rPr>
      </w:pPr>
    </w:p>
    <w:p w14:paraId="43828E5E" w14:textId="7E35E3D9" w:rsidR="005145B6" w:rsidRPr="005145B6" w:rsidRDefault="005145B6" w:rsidP="005145B6">
      <w:pPr>
        <w:pStyle w:val="NormalWeb"/>
        <w:spacing w:before="0" w:beforeAutospacing="0" w:after="0" w:afterAutospacing="0"/>
        <w:jc w:val="both"/>
        <w:textAlignment w:val="baseline"/>
        <w:rPr>
          <w:rFonts w:ascii="Calibri" w:eastAsia="+mn-ea" w:hAnsi="Calibri" w:cs="+mn-cs"/>
          <w:color w:val="404040"/>
          <w:kern w:val="24"/>
          <w:lang w:val="en-US"/>
        </w:rPr>
      </w:pPr>
      <w:r>
        <w:rPr>
          <w:rFonts w:ascii="Calibri" w:eastAsia="+mn-ea" w:hAnsi="Calibri" w:cs="+mn-cs"/>
          <w:color w:val="404040"/>
          <w:kern w:val="24"/>
          <w:lang w:val="en-US"/>
        </w:rPr>
        <w:t>S</w:t>
      </w:r>
      <w:r w:rsidRPr="005145B6">
        <w:rPr>
          <w:rFonts w:ascii="Calibri" w:eastAsia="+mn-ea" w:hAnsi="Calibri" w:cs="+mn-cs"/>
          <w:color w:val="404040"/>
          <w:kern w:val="24"/>
          <w:lang w:val="en-US"/>
        </w:rPr>
        <w:t>tarting from the date of deliver</w:t>
      </w:r>
      <w:r w:rsidR="00CB1789">
        <w:rPr>
          <w:rFonts w:ascii="Calibri" w:eastAsia="+mn-ea" w:hAnsi="Calibri" w:cs="+mn-cs"/>
          <w:color w:val="404040"/>
          <w:kern w:val="24"/>
          <w:lang w:val="en-US"/>
        </w:rPr>
        <w:t>y (being the date on which Fenex</w:t>
      </w:r>
      <w:r w:rsidRPr="005145B6">
        <w:rPr>
          <w:rFonts w:ascii="Calibri" w:eastAsia="+mn-ea" w:hAnsi="Calibri" w:cs="+mn-cs"/>
          <w:color w:val="404040"/>
          <w:kern w:val="24"/>
          <w:lang w:val="en-US"/>
        </w:rPr>
        <w:t xml:space="preserve"> deliver</w:t>
      </w:r>
      <w:r w:rsidR="00CB1789">
        <w:rPr>
          <w:rFonts w:ascii="Calibri" w:eastAsia="+mn-ea" w:hAnsi="Calibri" w:cs="+mn-cs"/>
          <w:color w:val="404040"/>
          <w:kern w:val="24"/>
          <w:lang w:val="en-US"/>
        </w:rPr>
        <w:t xml:space="preserve">ed the relevant product to </w:t>
      </w:r>
      <w:proofErr w:type="spellStart"/>
      <w:r w:rsidR="00CB1789">
        <w:rPr>
          <w:rFonts w:ascii="Calibri" w:eastAsia="+mn-ea" w:hAnsi="Calibri" w:cs="+mn-cs"/>
          <w:color w:val="404040"/>
          <w:kern w:val="24"/>
          <w:lang w:val="en-US"/>
        </w:rPr>
        <w:t>Fenex</w:t>
      </w:r>
      <w:r w:rsidRPr="005145B6">
        <w:rPr>
          <w:rFonts w:ascii="Calibri" w:eastAsia="+mn-ea" w:hAnsi="Calibri" w:cs="+mn-cs"/>
          <w:color w:val="404040"/>
          <w:kern w:val="24"/>
          <w:lang w:val="en-US"/>
        </w:rPr>
        <w:t>’s</w:t>
      </w:r>
      <w:proofErr w:type="spellEnd"/>
      <w:r w:rsidRPr="005145B6">
        <w:rPr>
          <w:rFonts w:ascii="Calibri" w:eastAsia="+mn-ea" w:hAnsi="Calibri" w:cs="+mn-cs"/>
          <w:color w:val="404040"/>
          <w:kern w:val="24"/>
          <w:lang w:val="en-US"/>
        </w:rPr>
        <w:t xml:space="preserve"> customer</w:t>
      </w:r>
      <w:r w:rsidR="00CB1789">
        <w:rPr>
          <w:rFonts w:ascii="Calibri" w:eastAsia="+mn-ea" w:hAnsi="Calibri" w:cs="+mn-cs"/>
          <w:color w:val="404040"/>
          <w:kern w:val="24"/>
          <w:lang w:val="en-US"/>
        </w:rPr>
        <w:t>) the Beneficiary notifies Fenex</w:t>
      </w:r>
      <w:r w:rsidRPr="005145B6">
        <w:rPr>
          <w:rFonts w:ascii="Calibri" w:eastAsia="+mn-ea" w:hAnsi="Calibri" w:cs="+mn-cs"/>
          <w:color w:val="404040"/>
          <w:kern w:val="24"/>
          <w:lang w:val="en-US"/>
        </w:rPr>
        <w:t xml:space="preserve"> in accordance with clause 7 in writing with reasonable details of any fault arising from the original design or manufacture of the product then, subject to having been given an opportunity to inspect the product and having been provided by the Beneficiary with such further information relating</w:t>
      </w:r>
      <w:r w:rsidR="00CB1789">
        <w:rPr>
          <w:rFonts w:ascii="Calibri" w:eastAsia="+mn-ea" w:hAnsi="Calibri" w:cs="+mn-cs"/>
          <w:color w:val="404040"/>
          <w:kern w:val="24"/>
          <w:lang w:val="en-US"/>
        </w:rPr>
        <w:t xml:space="preserve"> to the fault as required, Fenex</w:t>
      </w:r>
      <w:r w:rsidRPr="005145B6">
        <w:rPr>
          <w:rFonts w:ascii="Calibri" w:eastAsia="+mn-ea" w:hAnsi="Calibri" w:cs="+mn-cs"/>
          <w:color w:val="404040"/>
          <w:kern w:val="24"/>
          <w:lang w:val="en-US"/>
        </w:rPr>
        <w:t xml:space="preserve"> will at its total discretion, but without charge to the Beneficiary, either:</w:t>
      </w:r>
    </w:p>
    <w:p w14:paraId="029C785B" w14:textId="77777777" w:rsidR="005145B6" w:rsidRPr="005145B6" w:rsidRDefault="005145B6" w:rsidP="005145B6">
      <w:pPr>
        <w:pStyle w:val="NormalWeb"/>
        <w:spacing w:before="0" w:beforeAutospacing="0" w:after="0" w:afterAutospacing="0"/>
        <w:jc w:val="both"/>
        <w:textAlignment w:val="baseline"/>
        <w:rPr>
          <w:rFonts w:ascii="Calibri" w:eastAsia="+mn-ea" w:hAnsi="Calibri" w:cs="+mn-cs"/>
          <w:color w:val="404040"/>
          <w:kern w:val="24"/>
          <w:lang w:val="en-US"/>
        </w:rPr>
      </w:pPr>
      <w:r w:rsidRPr="005145B6">
        <w:rPr>
          <w:rFonts w:ascii="Calibri" w:eastAsia="+mn-ea" w:hAnsi="Calibri" w:cs="+mn-cs"/>
          <w:color w:val="404040"/>
          <w:kern w:val="24"/>
          <w:lang w:val="en-US"/>
        </w:rPr>
        <w:t xml:space="preserve">(a)     </w:t>
      </w:r>
      <w:proofErr w:type="gramStart"/>
      <w:r w:rsidRPr="005145B6">
        <w:rPr>
          <w:rFonts w:ascii="Calibri" w:eastAsia="+mn-ea" w:hAnsi="Calibri" w:cs="+mn-cs"/>
          <w:color w:val="404040"/>
          <w:kern w:val="24"/>
          <w:lang w:val="en-US"/>
        </w:rPr>
        <w:t>repair</w:t>
      </w:r>
      <w:proofErr w:type="gramEnd"/>
      <w:r w:rsidRPr="005145B6">
        <w:rPr>
          <w:rFonts w:ascii="Calibri" w:eastAsia="+mn-ea" w:hAnsi="Calibri" w:cs="+mn-cs"/>
          <w:color w:val="404040"/>
          <w:kern w:val="24"/>
          <w:lang w:val="en-US"/>
        </w:rPr>
        <w:t xml:space="preserve"> the fault or;</w:t>
      </w:r>
    </w:p>
    <w:p w14:paraId="011E6D55" w14:textId="47C1E41F" w:rsidR="005145B6" w:rsidRPr="005145B6" w:rsidRDefault="005145B6" w:rsidP="005145B6">
      <w:pPr>
        <w:pStyle w:val="NormalWeb"/>
        <w:spacing w:before="0" w:beforeAutospacing="0" w:after="0" w:afterAutospacing="0"/>
        <w:jc w:val="both"/>
        <w:textAlignment w:val="baseline"/>
        <w:rPr>
          <w:rFonts w:ascii="Calibri" w:eastAsia="+mn-ea" w:hAnsi="Calibri" w:cs="+mn-cs"/>
          <w:color w:val="404040"/>
          <w:kern w:val="24"/>
          <w:lang w:val="en-US"/>
        </w:rPr>
      </w:pPr>
      <w:r w:rsidRPr="005145B6">
        <w:rPr>
          <w:rFonts w:ascii="Calibri" w:eastAsia="+mn-ea" w:hAnsi="Calibri" w:cs="+mn-cs"/>
          <w:color w:val="404040"/>
          <w:kern w:val="24"/>
          <w:lang w:val="en-US"/>
        </w:rPr>
        <w:t xml:space="preserve">(b)    </w:t>
      </w:r>
      <w:proofErr w:type="gramStart"/>
      <w:r w:rsidRPr="005145B6">
        <w:rPr>
          <w:rFonts w:ascii="Calibri" w:eastAsia="+mn-ea" w:hAnsi="Calibri" w:cs="+mn-cs"/>
          <w:color w:val="404040"/>
          <w:kern w:val="24"/>
          <w:lang w:val="en-US"/>
        </w:rPr>
        <w:t>supply  a</w:t>
      </w:r>
      <w:proofErr w:type="gramEnd"/>
      <w:r w:rsidRPr="005145B6">
        <w:rPr>
          <w:rFonts w:ascii="Calibri" w:eastAsia="+mn-ea" w:hAnsi="Calibri" w:cs="+mn-cs"/>
          <w:color w:val="404040"/>
          <w:kern w:val="24"/>
          <w:lang w:val="en-US"/>
        </w:rPr>
        <w:t xml:space="preserve"> replacement spare part or a total replacement product.</w:t>
      </w:r>
    </w:p>
    <w:p w14:paraId="73ACAF2D" w14:textId="77777777" w:rsidR="003A3EDE" w:rsidRPr="003A3EDE" w:rsidRDefault="003A3EDE" w:rsidP="00CA16EA">
      <w:pPr>
        <w:pStyle w:val="NormalWeb"/>
        <w:spacing w:before="0" w:beforeAutospacing="0" w:after="0" w:afterAutospacing="0"/>
        <w:jc w:val="both"/>
        <w:textAlignment w:val="baseline"/>
        <w:rPr>
          <w:lang w:val="en-GB"/>
        </w:rPr>
      </w:pPr>
      <w:r w:rsidRPr="003A3EDE">
        <w:rPr>
          <w:rFonts w:ascii="Calibri" w:eastAsia="+mn-ea" w:hAnsi="Calibri" w:cs="+mn-cs"/>
          <w:b/>
          <w:bCs/>
          <w:color w:val="404040"/>
          <w:kern w:val="24"/>
          <w:lang w:val="en-GB"/>
        </w:rPr>
        <w:t>  </w:t>
      </w:r>
    </w:p>
    <w:p w14:paraId="42C94E1A" w14:textId="31B3DA8C" w:rsidR="003A3EDE" w:rsidRPr="00F7035C" w:rsidRDefault="003A3EDE" w:rsidP="00CA16EA">
      <w:pPr>
        <w:pStyle w:val="NormalWeb"/>
        <w:spacing w:before="0" w:beforeAutospacing="0" w:after="0" w:afterAutospacing="0"/>
        <w:jc w:val="both"/>
        <w:textAlignment w:val="baseline"/>
        <w:rPr>
          <w:rFonts w:ascii="Calibri" w:eastAsia="+mn-ea" w:hAnsi="Calibri" w:cs="+mn-cs"/>
          <w:color w:val="404040"/>
          <w:kern w:val="24"/>
          <w:lang w:val="en-US"/>
        </w:rPr>
      </w:pPr>
      <w:r w:rsidRPr="007E3EE6">
        <w:rPr>
          <w:rFonts w:ascii="Calibri" w:eastAsia="+mn-ea" w:hAnsi="Calibri" w:cs="+mn-cs"/>
          <w:b/>
          <w:color w:val="404040"/>
          <w:kern w:val="24"/>
          <w:lang w:val="en-US"/>
        </w:rPr>
        <w:t>1.</w:t>
      </w:r>
      <w:r w:rsidRPr="00F7035C">
        <w:rPr>
          <w:rFonts w:ascii="Calibri" w:eastAsia="+mn-ea" w:hAnsi="Calibri" w:cs="+mn-cs"/>
          <w:color w:val="404040"/>
          <w:kern w:val="24"/>
          <w:lang w:val="en-US"/>
        </w:rPr>
        <w:t xml:space="preserve"> Product Warranty covers the following items as specifically detailed below:</w:t>
      </w:r>
    </w:p>
    <w:p w14:paraId="103DEF4C" w14:textId="7FFDEEA8" w:rsidR="00F7035C" w:rsidRPr="00F7035C" w:rsidRDefault="00F7035C" w:rsidP="007E3EE6">
      <w:pPr>
        <w:pStyle w:val="NormalWeb"/>
        <w:numPr>
          <w:ilvl w:val="0"/>
          <w:numId w:val="4"/>
        </w:numPr>
        <w:spacing w:before="0" w:beforeAutospacing="0" w:after="0" w:afterAutospacing="0"/>
        <w:jc w:val="both"/>
        <w:textAlignment w:val="baseline"/>
        <w:rPr>
          <w:rFonts w:ascii="Calibri" w:eastAsia="+mn-ea" w:hAnsi="Calibri" w:cs="+mn-cs"/>
          <w:color w:val="404040"/>
          <w:kern w:val="24"/>
          <w:lang w:val="en-US"/>
        </w:rPr>
      </w:pPr>
      <w:r w:rsidRPr="00F7035C">
        <w:rPr>
          <w:rFonts w:ascii="Calibri" w:eastAsia="+mn-ea" w:hAnsi="Calibri" w:cs="+mn-cs"/>
          <w:color w:val="404040"/>
          <w:kern w:val="24"/>
          <w:lang w:val="en-US"/>
        </w:rPr>
        <w:t>Ten (10)  years  for  “aluminium  sash  timber  frame”, windows or;</w:t>
      </w:r>
    </w:p>
    <w:p w14:paraId="3311E810" w14:textId="1B2038B7" w:rsidR="00F7035C" w:rsidRPr="00F7035C" w:rsidRDefault="00F7035C" w:rsidP="007E3EE6">
      <w:pPr>
        <w:pStyle w:val="NormalWeb"/>
        <w:numPr>
          <w:ilvl w:val="0"/>
          <w:numId w:val="4"/>
        </w:numPr>
        <w:spacing w:before="0" w:beforeAutospacing="0" w:after="0" w:afterAutospacing="0"/>
        <w:jc w:val="both"/>
        <w:textAlignment w:val="baseline"/>
        <w:rPr>
          <w:rFonts w:ascii="Calibri" w:eastAsia="+mn-ea" w:hAnsi="Calibri" w:cs="+mn-cs"/>
          <w:color w:val="404040"/>
          <w:kern w:val="24"/>
          <w:lang w:val="en-US"/>
        </w:rPr>
      </w:pPr>
      <w:r w:rsidRPr="00F7035C">
        <w:rPr>
          <w:rFonts w:ascii="Calibri" w:eastAsia="+mn-ea" w:hAnsi="Calibri" w:cs="+mn-cs"/>
          <w:color w:val="404040"/>
          <w:kern w:val="24"/>
          <w:lang w:val="en-US"/>
        </w:rPr>
        <w:t>Ten (10) years for “aluminium-clad sash timber frame”, windows or;</w:t>
      </w:r>
    </w:p>
    <w:p w14:paraId="51008328" w14:textId="692A19C4" w:rsidR="00F7035C" w:rsidRPr="00F7035C" w:rsidRDefault="00F7035C" w:rsidP="007E3EE6">
      <w:pPr>
        <w:pStyle w:val="NormalWeb"/>
        <w:numPr>
          <w:ilvl w:val="0"/>
          <w:numId w:val="4"/>
        </w:numPr>
        <w:spacing w:before="0" w:beforeAutospacing="0" w:after="0" w:afterAutospacing="0"/>
        <w:jc w:val="both"/>
        <w:textAlignment w:val="baseline"/>
        <w:rPr>
          <w:rFonts w:ascii="Calibri" w:eastAsia="+mn-ea" w:hAnsi="Calibri" w:cs="+mn-cs"/>
          <w:color w:val="404040"/>
          <w:kern w:val="24"/>
          <w:lang w:val="en-US"/>
        </w:rPr>
      </w:pPr>
      <w:r w:rsidRPr="00F7035C">
        <w:rPr>
          <w:rFonts w:ascii="Calibri" w:eastAsia="+mn-ea" w:hAnsi="Calibri" w:cs="+mn-cs"/>
          <w:color w:val="404040"/>
          <w:kern w:val="24"/>
          <w:lang w:val="en-US"/>
        </w:rPr>
        <w:t>Five (5) years for “timber”, windows, and all doors (entrance, patio, sliding, Bi-fold and casement); or</w:t>
      </w:r>
    </w:p>
    <w:p w14:paraId="2979199F" w14:textId="751A5683" w:rsidR="00F7035C" w:rsidRPr="00F7035C" w:rsidRDefault="00F7035C" w:rsidP="007E3EE6">
      <w:pPr>
        <w:pStyle w:val="NormalWeb"/>
        <w:numPr>
          <w:ilvl w:val="0"/>
          <w:numId w:val="4"/>
        </w:numPr>
        <w:spacing w:before="0" w:beforeAutospacing="0" w:after="0" w:afterAutospacing="0"/>
        <w:jc w:val="both"/>
        <w:textAlignment w:val="baseline"/>
        <w:rPr>
          <w:rFonts w:ascii="Calibri" w:eastAsia="+mn-ea" w:hAnsi="Calibri" w:cs="+mn-cs"/>
          <w:color w:val="404040"/>
          <w:kern w:val="24"/>
          <w:lang w:val="en-US"/>
        </w:rPr>
      </w:pPr>
      <w:r w:rsidRPr="00F7035C">
        <w:rPr>
          <w:rFonts w:ascii="Calibri" w:eastAsia="+mn-ea" w:hAnsi="Calibri" w:cs="+mn-cs"/>
          <w:color w:val="404040"/>
          <w:kern w:val="24"/>
          <w:lang w:val="en-US"/>
        </w:rPr>
        <w:t xml:space="preserve">Two (2) years for electrical components and accessories such as door handles, door cylinders, restrictors (including </w:t>
      </w:r>
      <w:proofErr w:type="spellStart"/>
      <w:r w:rsidRPr="00F7035C">
        <w:rPr>
          <w:rFonts w:ascii="Calibri" w:eastAsia="+mn-ea" w:hAnsi="Calibri" w:cs="+mn-cs"/>
          <w:color w:val="404040"/>
          <w:kern w:val="24"/>
          <w:lang w:val="en-US"/>
        </w:rPr>
        <w:t>Dorma</w:t>
      </w:r>
      <w:proofErr w:type="spellEnd"/>
      <w:r w:rsidRPr="00F7035C">
        <w:rPr>
          <w:rFonts w:ascii="Calibri" w:eastAsia="+mn-ea" w:hAnsi="Calibri" w:cs="+mn-cs"/>
          <w:color w:val="404040"/>
          <w:kern w:val="24"/>
          <w:lang w:val="en-US"/>
        </w:rPr>
        <w:t xml:space="preserve">) and </w:t>
      </w:r>
      <w:proofErr w:type="spellStart"/>
      <w:r w:rsidRPr="00F7035C">
        <w:rPr>
          <w:rFonts w:ascii="Calibri" w:eastAsia="+mn-ea" w:hAnsi="Calibri" w:cs="+mn-cs"/>
          <w:color w:val="404040"/>
          <w:kern w:val="24"/>
          <w:lang w:val="en-US"/>
        </w:rPr>
        <w:t>cills</w:t>
      </w:r>
      <w:proofErr w:type="spellEnd"/>
      <w:r w:rsidRPr="00F7035C">
        <w:rPr>
          <w:rFonts w:ascii="Calibri" w:eastAsia="+mn-ea" w:hAnsi="Calibri" w:cs="+mn-cs"/>
          <w:color w:val="404040"/>
          <w:kern w:val="24"/>
          <w:lang w:val="en-US"/>
        </w:rPr>
        <w:t>;</w:t>
      </w:r>
    </w:p>
    <w:p w14:paraId="25D8A4DB" w14:textId="77777777" w:rsidR="00F7035C" w:rsidRPr="003A3EDE" w:rsidRDefault="00F7035C" w:rsidP="00CA16EA">
      <w:pPr>
        <w:pStyle w:val="NormalWeb"/>
        <w:spacing w:before="0" w:beforeAutospacing="0" w:after="0" w:afterAutospacing="0"/>
        <w:jc w:val="both"/>
        <w:textAlignment w:val="baseline"/>
        <w:rPr>
          <w:lang w:val="en-GB"/>
        </w:rPr>
      </w:pPr>
    </w:p>
    <w:p w14:paraId="2FA9867B" w14:textId="77777777" w:rsidR="003A3EDE" w:rsidRPr="003A3EDE" w:rsidRDefault="003A3EDE" w:rsidP="00CA16EA">
      <w:pPr>
        <w:pStyle w:val="NormalWeb"/>
        <w:spacing w:before="0" w:beforeAutospacing="0" w:after="0" w:afterAutospacing="0"/>
        <w:jc w:val="both"/>
        <w:textAlignment w:val="baseline"/>
        <w:rPr>
          <w:lang w:val="en-GB"/>
        </w:rPr>
      </w:pPr>
      <w:r w:rsidRPr="003A3EDE">
        <w:rPr>
          <w:rFonts w:ascii="Calibri" w:eastAsia="+mn-ea" w:hAnsi="Calibri" w:cs="+mn-cs"/>
          <w:b/>
          <w:bCs/>
          <w:color w:val="404040"/>
          <w:kern w:val="24"/>
          <w:lang w:val="en-GB"/>
        </w:rPr>
        <w:t>1.1 Wood Frame &amp; Sash</w:t>
      </w:r>
    </w:p>
    <w:p w14:paraId="1598FBEC" w14:textId="64E9DB3F" w:rsidR="003A3EDE" w:rsidRPr="003A3EDE" w:rsidRDefault="003A3EDE" w:rsidP="00CA16EA">
      <w:pPr>
        <w:pStyle w:val="NormalWeb"/>
        <w:spacing w:before="0" w:beforeAutospacing="0" w:after="0" w:afterAutospacing="0"/>
        <w:jc w:val="both"/>
        <w:rPr>
          <w:lang w:val="en-GB"/>
        </w:rPr>
      </w:pPr>
      <w:r w:rsidRPr="003A3EDE">
        <w:rPr>
          <w:rFonts w:ascii="Calibri" w:eastAsia="+mn-ea" w:hAnsi="Calibri" w:cs="+mn-cs"/>
          <w:color w:val="404040"/>
          <w:kern w:val="24"/>
          <w:lang w:val="en-GB"/>
        </w:rPr>
        <w:t xml:space="preserve">Subject to the conditions set out </w:t>
      </w:r>
      <w:r w:rsidR="00353FCD">
        <w:rPr>
          <w:rFonts w:ascii="Calibri" w:eastAsia="+mn-ea" w:hAnsi="Calibri" w:cs="+mn-cs"/>
          <w:color w:val="404040"/>
          <w:kern w:val="24"/>
          <w:lang w:val="en-GB"/>
        </w:rPr>
        <w:t xml:space="preserve">in </w:t>
      </w:r>
      <w:r w:rsidRPr="003A3EDE">
        <w:rPr>
          <w:rFonts w:ascii="Calibri" w:eastAsia="+mn-ea" w:hAnsi="Calibri" w:cs="+mn-cs"/>
          <w:color w:val="404040"/>
          <w:kern w:val="24"/>
          <w:lang w:val="en-GB"/>
        </w:rPr>
        <w:t>below</w:t>
      </w:r>
      <w:r w:rsidR="00353FCD">
        <w:rPr>
          <w:rFonts w:ascii="Calibri" w:eastAsia="+mn-ea" w:hAnsi="Calibri" w:cs="+mn-cs"/>
          <w:color w:val="404040"/>
          <w:kern w:val="24"/>
          <w:lang w:val="en-GB"/>
        </w:rPr>
        <w:t>,</w:t>
      </w:r>
      <w:r w:rsidRPr="003A3EDE">
        <w:rPr>
          <w:rFonts w:ascii="Calibri" w:eastAsia="+mn-ea" w:hAnsi="Calibri" w:cs="+mn-cs"/>
          <w:color w:val="404040"/>
          <w:kern w:val="24"/>
          <w:lang w:val="en-GB"/>
        </w:rPr>
        <w:t xml:space="preserve"> the </w:t>
      </w:r>
      <w:r w:rsidR="00353FCD">
        <w:rPr>
          <w:rFonts w:ascii="Calibri" w:eastAsia="+mn-ea" w:hAnsi="Calibri" w:cs="+mn-cs"/>
          <w:color w:val="404040"/>
          <w:kern w:val="24"/>
          <w:lang w:val="en-GB"/>
        </w:rPr>
        <w:t>Company</w:t>
      </w:r>
      <w:r w:rsidR="00353FCD" w:rsidRPr="003A3EDE">
        <w:rPr>
          <w:rFonts w:ascii="Calibri" w:eastAsia="+mn-ea" w:hAnsi="Calibri" w:cs="+mn-cs"/>
          <w:color w:val="404040"/>
          <w:kern w:val="24"/>
          <w:lang w:val="en-GB"/>
        </w:rPr>
        <w:t xml:space="preserve"> </w:t>
      </w:r>
      <w:r w:rsidRPr="003A3EDE">
        <w:rPr>
          <w:rFonts w:ascii="Calibri" w:eastAsia="+mn-ea" w:hAnsi="Calibri" w:cs="+mn-cs"/>
          <w:color w:val="404040"/>
          <w:kern w:val="24"/>
          <w:lang w:val="en-GB"/>
        </w:rPr>
        <w:t>warrants that the Goods will correspond with their specification at the time of delivery and will be free from defects i</w:t>
      </w:r>
      <w:r w:rsidR="007E3EE6">
        <w:rPr>
          <w:rFonts w:ascii="Calibri" w:eastAsia="+mn-ea" w:hAnsi="Calibri" w:cs="+mn-cs"/>
          <w:color w:val="404040"/>
          <w:kern w:val="24"/>
          <w:lang w:val="en-GB"/>
        </w:rPr>
        <w:t>n material and workmanship for above</w:t>
      </w:r>
      <w:r w:rsidRPr="003A3EDE">
        <w:rPr>
          <w:rFonts w:ascii="Calibri" w:eastAsia="+mn-ea" w:hAnsi="Calibri" w:cs="+mn-cs"/>
          <w:color w:val="404040"/>
          <w:kern w:val="24"/>
          <w:lang w:val="en-GB"/>
        </w:rPr>
        <w:t xml:space="preserve"> period</w:t>
      </w:r>
      <w:r w:rsidR="007E3EE6">
        <w:rPr>
          <w:rFonts w:ascii="Calibri" w:eastAsia="+mn-ea" w:hAnsi="Calibri" w:cs="+mn-cs"/>
          <w:color w:val="404040"/>
          <w:kern w:val="24"/>
          <w:lang w:val="en-GB"/>
        </w:rPr>
        <w:t>s</w:t>
      </w:r>
      <w:r w:rsidR="007E3EE6">
        <w:t>(</w:t>
      </w:r>
      <w:r w:rsidR="007E3EE6">
        <w:rPr>
          <w:rFonts w:ascii="Calibri" w:eastAsia="+mn-ea" w:hAnsi="Calibri" w:cs="+mn-cs"/>
          <w:color w:val="404040"/>
          <w:kern w:val="24"/>
          <w:lang w:val="en-GB"/>
        </w:rPr>
        <w:t xml:space="preserve">Clause 1.) </w:t>
      </w:r>
      <w:r w:rsidRPr="003A3EDE">
        <w:rPr>
          <w:rFonts w:ascii="Calibri" w:eastAsia="+mn-ea" w:hAnsi="Calibri" w:cs="+mn-cs"/>
          <w:color w:val="404040"/>
          <w:kern w:val="24"/>
          <w:lang w:val="en-GB"/>
        </w:rPr>
        <w:t>from the date of delivery</w:t>
      </w:r>
      <w:r w:rsidR="000F1F9A">
        <w:rPr>
          <w:rFonts w:ascii="Calibri" w:eastAsia="+mn-ea" w:hAnsi="Calibri" w:cs="+mn-cs"/>
          <w:color w:val="404040"/>
          <w:kern w:val="24"/>
          <w:lang w:val="en-GB"/>
        </w:rPr>
        <w:t>.</w:t>
      </w:r>
    </w:p>
    <w:p w14:paraId="240B32FD" w14:textId="7F892CC3" w:rsidR="00976DF8" w:rsidRPr="003A3EDE" w:rsidRDefault="00976DF8" w:rsidP="00CA16EA">
      <w:pPr>
        <w:spacing w:after="0"/>
        <w:jc w:val="both"/>
        <w:rPr>
          <w:lang w:val="en-GB"/>
        </w:rPr>
      </w:pPr>
    </w:p>
    <w:p w14:paraId="2A0C20D8" w14:textId="77777777" w:rsidR="003A3EDE" w:rsidRPr="003A3EDE" w:rsidRDefault="003A3EDE" w:rsidP="00CA16EA">
      <w:pPr>
        <w:spacing w:after="0" w:line="240" w:lineRule="auto"/>
        <w:jc w:val="both"/>
        <w:rPr>
          <w:rFonts w:ascii="Times New Roman" w:eastAsia="Times New Roman" w:hAnsi="Times New Roman" w:cs="Times New Roman"/>
          <w:sz w:val="24"/>
          <w:szCs w:val="24"/>
          <w:lang w:val="en-GB" w:eastAsia="tr-TR"/>
        </w:rPr>
      </w:pPr>
      <w:r w:rsidRPr="003A3EDE">
        <w:rPr>
          <w:rFonts w:ascii="Calibri" w:eastAsia="+mn-ea" w:hAnsi="Calibri" w:cs="+mn-cs"/>
          <w:b/>
          <w:bCs/>
          <w:color w:val="404040"/>
          <w:kern w:val="24"/>
          <w:sz w:val="24"/>
          <w:szCs w:val="24"/>
          <w:lang w:val="en-GB" w:eastAsia="tr-TR"/>
        </w:rPr>
        <w:t>1.2 Surface Finish</w:t>
      </w:r>
    </w:p>
    <w:p w14:paraId="2E54B804" w14:textId="5769152B" w:rsidR="003A3EDE" w:rsidRPr="003A3EDE" w:rsidRDefault="003A3EDE" w:rsidP="00CA16EA">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The Company offers (</w:t>
      </w:r>
      <w:r w:rsidR="00B15732">
        <w:rPr>
          <w:rFonts w:ascii="Calibri" w:eastAsia="+mn-ea" w:hAnsi="Calibri" w:cs="+mn-cs"/>
          <w:color w:val="404040"/>
          <w:kern w:val="24"/>
          <w:sz w:val="24"/>
          <w:szCs w:val="24"/>
          <w:lang w:val="en-GB" w:eastAsia="tr-TR"/>
        </w:rPr>
        <w:t>10</w:t>
      </w:r>
      <w:r w:rsidRPr="003A3EDE">
        <w:rPr>
          <w:rFonts w:ascii="Calibri" w:eastAsia="+mn-ea" w:hAnsi="Calibri" w:cs="+mn-cs"/>
          <w:color w:val="404040"/>
          <w:kern w:val="24"/>
          <w:sz w:val="24"/>
          <w:szCs w:val="24"/>
          <w:lang w:val="en-GB" w:eastAsia="tr-TR"/>
        </w:rPr>
        <w:t xml:space="preserve">) </w:t>
      </w:r>
      <w:r w:rsidR="00B15732">
        <w:rPr>
          <w:rFonts w:ascii="Calibri" w:eastAsia="+mn-ea" w:hAnsi="Calibri" w:cs="+mn-cs"/>
          <w:color w:val="404040"/>
          <w:kern w:val="24"/>
          <w:sz w:val="24"/>
          <w:szCs w:val="24"/>
          <w:lang w:val="en-GB" w:eastAsia="tr-TR"/>
        </w:rPr>
        <w:t>ten</w:t>
      </w:r>
      <w:r w:rsidR="00B6196C">
        <w:rPr>
          <w:rFonts w:ascii="Calibri" w:eastAsia="+mn-ea" w:hAnsi="Calibri" w:cs="+mn-cs"/>
          <w:color w:val="404040"/>
          <w:kern w:val="24"/>
          <w:sz w:val="24"/>
          <w:szCs w:val="24"/>
          <w:lang w:val="en-GB" w:eastAsia="tr-TR"/>
        </w:rPr>
        <w:t xml:space="preserve"> </w:t>
      </w:r>
      <w:r w:rsidRPr="003A3EDE">
        <w:rPr>
          <w:rFonts w:ascii="Calibri" w:eastAsia="+mn-ea" w:hAnsi="Calibri" w:cs="+mn-cs"/>
          <w:color w:val="404040"/>
          <w:kern w:val="24"/>
          <w:sz w:val="24"/>
          <w:szCs w:val="24"/>
          <w:lang w:val="en-GB" w:eastAsia="tr-TR"/>
        </w:rPr>
        <w:t xml:space="preserve">years </w:t>
      </w:r>
      <w:r w:rsidR="000F1F9A">
        <w:rPr>
          <w:rFonts w:ascii="Calibri" w:eastAsia="+mn-ea" w:hAnsi="Calibri" w:cs="+mn-cs"/>
          <w:color w:val="404040"/>
          <w:kern w:val="24"/>
          <w:sz w:val="24"/>
          <w:szCs w:val="24"/>
          <w:lang w:val="en-GB" w:eastAsia="tr-TR"/>
        </w:rPr>
        <w:t xml:space="preserve">of </w:t>
      </w:r>
      <w:r w:rsidRPr="003A3EDE">
        <w:rPr>
          <w:rFonts w:ascii="Calibri" w:eastAsia="+mn-ea" w:hAnsi="Calibri" w:cs="+mn-cs"/>
          <w:color w:val="404040"/>
          <w:kern w:val="24"/>
          <w:sz w:val="24"/>
          <w:szCs w:val="24"/>
          <w:lang w:val="en-GB" w:eastAsia="tr-TR"/>
        </w:rPr>
        <w:t>warranty for standar</w:t>
      </w:r>
      <w:r w:rsidR="00B15732">
        <w:rPr>
          <w:rFonts w:ascii="Calibri" w:eastAsia="+mn-ea" w:hAnsi="Calibri" w:cs="+mn-cs"/>
          <w:color w:val="404040"/>
          <w:kern w:val="24"/>
          <w:sz w:val="24"/>
          <w:szCs w:val="24"/>
          <w:lang w:val="en-GB" w:eastAsia="tr-TR"/>
        </w:rPr>
        <w:t xml:space="preserve">d two coat opaque finishes and </w:t>
      </w:r>
      <w:r w:rsidRPr="003A3EDE">
        <w:rPr>
          <w:rFonts w:ascii="Calibri" w:eastAsia="+mn-ea" w:hAnsi="Calibri" w:cs="+mn-cs"/>
          <w:color w:val="404040"/>
          <w:kern w:val="24"/>
          <w:sz w:val="24"/>
          <w:szCs w:val="24"/>
          <w:lang w:val="en-GB" w:eastAsia="tr-TR"/>
        </w:rPr>
        <w:t xml:space="preserve">translucent finishes (excluding natural resin exudation and movement around knots). </w:t>
      </w:r>
    </w:p>
    <w:p w14:paraId="0324381D" w14:textId="195C4923" w:rsidR="003A3EDE" w:rsidRPr="003A3EDE" w:rsidRDefault="003A3EDE" w:rsidP="00CA16EA">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For non-standard finishes, see item 2.2</w:t>
      </w:r>
      <w:r w:rsidR="000F1F9A">
        <w:rPr>
          <w:rFonts w:ascii="Calibri" w:eastAsia="+mn-ea" w:hAnsi="Calibri" w:cs="+mn-cs"/>
          <w:color w:val="404040"/>
          <w:kern w:val="24"/>
          <w:sz w:val="24"/>
          <w:szCs w:val="24"/>
          <w:lang w:val="en-GB" w:eastAsia="tr-TR"/>
        </w:rPr>
        <w:t>.</w:t>
      </w:r>
    </w:p>
    <w:p w14:paraId="1F896F07" w14:textId="3B39B5C2" w:rsidR="003A3EDE" w:rsidRDefault="003A3EDE" w:rsidP="00CA16EA">
      <w:pPr>
        <w:spacing w:after="0" w:line="240" w:lineRule="auto"/>
        <w:jc w:val="both"/>
        <w:textAlignment w:val="baseline"/>
        <w:rPr>
          <w:rFonts w:ascii="Calibri" w:eastAsia="+mn-ea" w:hAnsi="Calibri" w:cs="+mn-cs"/>
          <w:color w:val="404040"/>
          <w:kern w:val="24"/>
          <w:sz w:val="24"/>
          <w:szCs w:val="24"/>
          <w:lang w:val="en-GB" w:eastAsia="tr-TR"/>
        </w:rPr>
      </w:pPr>
      <w:r w:rsidRPr="003A3EDE">
        <w:rPr>
          <w:rFonts w:ascii="Calibri" w:eastAsia="+mn-ea" w:hAnsi="Calibri" w:cs="+mn-cs"/>
          <w:color w:val="404040"/>
          <w:kern w:val="24"/>
          <w:sz w:val="24"/>
          <w:szCs w:val="24"/>
          <w:lang w:val="en-GB" w:eastAsia="tr-TR"/>
        </w:rPr>
        <w:t>Maintenance must be carried out annually by a qualified person/company nominated by the Company in accordance with</w:t>
      </w:r>
      <w:r w:rsidR="00C42170">
        <w:rPr>
          <w:rFonts w:ascii="Calibri" w:eastAsia="+mn-ea" w:hAnsi="Calibri" w:cs="+mn-cs"/>
          <w:color w:val="404040"/>
          <w:kern w:val="24"/>
          <w:sz w:val="24"/>
          <w:szCs w:val="24"/>
          <w:lang w:val="en-GB" w:eastAsia="tr-TR"/>
        </w:rPr>
        <w:t xml:space="preserve"> below</w:t>
      </w:r>
      <w:r w:rsidRPr="003A3EDE">
        <w:rPr>
          <w:rFonts w:ascii="Calibri" w:eastAsia="+mn-ea" w:hAnsi="Calibri" w:cs="+mn-cs"/>
          <w:color w:val="404040"/>
          <w:kern w:val="24"/>
          <w:sz w:val="24"/>
          <w:szCs w:val="24"/>
          <w:lang w:val="en-GB" w:eastAsia="tr-TR"/>
        </w:rPr>
        <w:t xml:space="preserve"> Product Maintenance Instructions. </w:t>
      </w:r>
    </w:p>
    <w:p w14:paraId="1E7C5409" w14:textId="77777777" w:rsidR="00295EFD" w:rsidRPr="003A3EDE" w:rsidRDefault="00295EFD" w:rsidP="00CA16EA">
      <w:pPr>
        <w:spacing w:after="0" w:line="240" w:lineRule="auto"/>
        <w:jc w:val="both"/>
        <w:textAlignment w:val="baseline"/>
        <w:rPr>
          <w:rFonts w:ascii="Times New Roman" w:eastAsia="Times New Roman" w:hAnsi="Times New Roman" w:cs="Times New Roman"/>
          <w:sz w:val="24"/>
          <w:szCs w:val="24"/>
          <w:lang w:val="en-GB" w:eastAsia="tr-TR"/>
        </w:rPr>
      </w:pPr>
    </w:p>
    <w:p w14:paraId="5CF079DF" w14:textId="77777777" w:rsidR="0069252A" w:rsidRDefault="0069252A" w:rsidP="00CA16EA">
      <w:pPr>
        <w:spacing w:after="0" w:line="240" w:lineRule="auto"/>
        <w:jc w:val="both"/>
        <w:textAlignment w:val="baseline"/>
        <w:rPr>
          <w:rFonts w:ascii="Calibri" w:eastAsia="+mn-ea" w:hAnsi="Calibri" w:cs="+mn-cs"/>
          <w:b/>
          <w:bCs/>
          <w:color w:val="404040"/>
          <w:kern w:val="24"/>
          <w:sz w:val="24"/>
          <w:szCs w:val="24"/>
          <w:lang w:val="en-GB" w:eastAsia="tr-TR"/>
        </w:rPr>
      </w:pPr>
    </w:p>
    <w:p w14:paraId="10805162" w14:textId="77777777" w:rsidR="0069252A" w:rsidRDefault="0069252A" w:rsidP="00CA16EA">
      <w:pPr>
        <w:spacing w:after="0" w:line="240" w:lineRule="auto"/>
        <w:jc w:val="both"/>
        <w:textAlignment w:val="baseline"/>
        <w:rPr>
          <w:rFonts w:ascii="Calibri" w:eastAsia="+mn-ea" w:hAnsi="Calibri" w:cs="+mn-cs"/>
          <w:b/>
          <w:bCs/>
          <w:color w:val="404040"/>
          <w:kern w:val="24"/>
          <w:sz w:val="24"/>
          <w:szCs w:val="24"/>
          <w:lang w:val="en-GB" w:eastAsia="tr-TR"/>
        </w:rPr>
      </w:pPr>
    </w:p>
    <w:p w14:paraId="767525C0" w14:textId="4B9018E2" w:rsidR="003A3EDE" w:rsidRPr="003A3EDE" w:rsidRDefault="003A3EDE" w:rsidP="00CA16EA">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b/>
          <w:bCs/>
          <w:color w:val="404040"/>
          <w:kern w:val="24"/>
          <w:sz w:val="24"/>
          <w:szCs w:val="24"/>
          <w:lang w:val="en-GB" w:eastAsia="tr-TR"/>
        </w:rPr>
        <w:t>1.3 Ironmongery</w:t>
      </w:r>
    </w:p>
    <w:p w14:paraId="07362F2A" w14:textId="6DCB80BC" w:rsidR="003A3EDE" w:rsidRPr="003A3EDE" w:rsidRDefault="003A3EDE" w:rsidP="00CA16EA">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The Company warrants hinge systems and handles for a period of (</w:t>
      </w:r>
      <w:r w:rsidR="00B15732">
        <w:rPr>
          <w:rFonts w:ascii="Calibri" w:eastAsia="+mn-ea" w:hAnsi="Calibri" w:cs="+mn-cs"/>
          <w:color w:val="404040"/>
          <w:kern w:val="24"/>
          <w:sz w:val="24"/>
          <w:szCs w:val="24"/>
          <w:lang w:val="en-GB" w:eastAsia="tr-TR"/>
        </w:rPr>
        <w:t>10</w:t>
      </w:r>
      <w:r w:rsidRPr="003A3EDE">
        <w:rPr>
          <w:rFonts w:ascii="Calibri" w:eastAsia="+mn-ea" w:hAnsi="Calibri" w:cs="+mn-cs"/>
          <w:color w:val="404040"/>
          <w:kern w:val="24"/>
          <w:sz w:val="24"/>
          <w:szCs w:val="24"/>
          <w:lang w:val="en-GB" w:eastAsia="tr-TR"/>
        </w:rPr>
        <w:t xml:space="preserve">) </w:t>
      </w:r>
      <w:r w:rsidR="00B15732">
        <w:rPr>
          <w:rFonts w:ascii="Calibri" w:eastAsia="+mn-ea" w:hAnsi="Calibri" w:cs="+mn-cs"/>
          <w:color w:val="404040"/>
          <w:kern w:val="24"/>
          <w:sz w:val="24"/>
          <w:szCs w:val="24"/>
          <w:lang w:val="en-GB" w:eastAsia="tr-TR"/>
        </w:rPr>
        <w:t>ten</w:t>
      </w:r>
      <w:r w:rsidRPr="003A3EDE">
        <w:rPr>
          <w:rFonts w:ascii="Calibri" w:eastAsia="+mn-ea" w:hAnsi="Calibri" w:cs="+mn-cs"/>
          <w:color w:val="404040"/>
          <w:kern w:val="24"/>
          <w:sz w:val="24"/>
          <w:szCs w:val="24"/>
          <w:lang w:val="en-GB" w:eastAsia="tr-TR"/>
        </w:rPr>
        <w:t xml:space="preserve"> years to be free from functional failure provided </w:t>
      </w:r>
      <w:r w:rsidR="000F1F9A">
        <w:rPr>
          <w:rFonts w:ascii="Calibri" w:eastAsia="+mn-ea" w:hAnsi="Calibri" w:cs="+mn-cs"/>
          <w:color w:val="404040"/>
          <w:kern w:val="24"/>
          <w:sz w:val="24"/>
          <w:szCs w:val="24"/>
          <w:lang w:val="en-GB" w:eastAsia="tr-TR"/>
        </w:rPr>
        <w:t xml:space="preserve">that </w:t>
      </w:r>
      <w:r w:rsidRPr="003A3EDE">
        <w:rPr>
          <w:rFonts w:ascii="Calibri" w:eastAsia="+mn-ea" w:hAnsi="Calibri" w:cs="+mn-cs"/>
          <w:color w:val="404040"/>
          <w:kern w:val="24"/>
          <w:sz w:val="24"/>
          <w:szCs w:val="24"/>
          <w:lang w:val="en-GB" w:eastAsia="tr-TR"/>
        </w:rPr>
        <w:t xml:space="preserve">they are maintained in accordance to </w:t>
      </w:r>
      <w:r w:rsidR="00414A04">
        <w:rPr>
          <w:rFonts w:ascii="Calibri" w:eastAsia="+mn-ea" w:hAnsi="Calibri" w:cs="+mn-cs"/>
          <w:color w:val="404040"/>
          <w:kern w:val="24"/>
          <w:sz w:val="24"/>
          <w:szCs w:val="24"/>
          <w:lang w:val="en-GB" w:eastAsia="tr-TR"/>
        </w:rPr>
        <w:t xml:space="preserve">the </w:t>
      </w:r>
      <w:r w:rsidRPr="003A3EDE">
        <w:rPr>
          <w:rFonts w:ascii="Calibri" w:eastAsia="+mn-ea" w:hAnsi="Calibri" w:cs="+mn-cs"/>
          <w:color w:val="404040"/>
          <w:kern w:val="24"/>
          <w:sz w:val="24"/>
          <w:szCs w:val="24"/>
          <w:lang w:val="en-GB" w:eastAsia="tr-TR"/>
        </w:rPr>
        <w:t>Product Maintenance Instructions. Tarnishing is not covered by this warranty.</w:t>
      </w:r>
    </w:p>
    <w:p w14:paraId="44BC0DD6" w14:textId="77777777" w:rsidR="003A3EDE" w:rsidRPr="003A3EDE" w:rsidRDefault="003A3EDE" w:rsidP="00CA16EA">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b/>
          <w:bCs/>
          <w:color w:val="404040"/>
          <w:kern w:val="24"/>
          <w:sz w:val="24"/>
          <w:szCs w:val="24"/>
          <w:lang w:val="en-GB" w:eastAsia="tr-TR"/>
        </w:rPr>
        <w:t> </w:t>
      </w:r>
    </w:p>
    <w:p w14:paraId="7D6BB1B1" w14:textId="77777777" w:rsidR="003A3EDE" w:rsidRPr="003A3EDE" w:rsidRDefault="003A3EDE" w:rsidP="00CA16EA">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b/>
          <w:bCs/>
          <w:color w:val="404040"/>
          <w:kern w:val="24"/>
          <w:sz w:val="24"/>
          <w:szCs w:val="24"/>
          <w:lang w:val="en-GB" w:eastAsia="tr-TR"/>
        </w:rPr>
        <w:t>1.4 Double Glazed Unit</w:t>
      </w:r>
    </w:p>
    <w:p w14:paraId="22F16E24" w14:textId="231B1334" w:rsidR="00805996" w:rsidRPr="00805996" w:rsidRDefault="003A3EDE" w:rsidP="00805996">
      <w:pPr>
        <w:spacing w:after="0" w:line="240" w:lineRule="auto"/>
        <w:jc w:val="both"/>
        <w:textAlignment w:val="baseline"/>
        <w:rPr>
          <w:rFonts w:ascii="Calibri" w:eastAsia="+mn-ea" w:hAnsi="Calibri" w:cs="+mn-cs"/>
          <w:color w:val="404040"/>
          <w:kern w:val="24"/>
          <w:sz w:val="24"/>
          <w:szCs w:val="24"/>
          <w:lang w:val="en-GB" w:eastAsia="tr-TR"/>
        </w:rPr>
      </w:pPr>
      <w:r w:rsidRPr="003A3EDE">
        <w:rPr>
          <w:rFonts w:ascii="Calibri" w:eastAsia="+mn-ea" w:hAnsi="Calibri" w:cs="+mn-cs"/>
          <w:color w:val="404040"/>
          <w:kern w:val="24"/>
          <w:sz w:val="24"/>
          <w:szCs w:val="24"/>
          <w:lang w:val="en-GB" w:eastAsia="tr-TR"/>
        </w:rPr>
        <w:t>The Company warrants that glass will comply with Glass and Glazing Federation visual quality standards. The Company warrants that seals on the double glazed un</w:t>
      </w:r>
      <w:r w:rsidR="00FA78E2">
        <w:rPr>
          <w:rFonts w:ascii="Calibri" w:eastAsia="+mn-ea" w:hAnsi="Calibri" w:cs="+mn-cs"/>
          <w:color w:val="404040"/>
          <w:kern w:val="24"/>
          <w:sz w:val="24"/>
          <w:szCs w:val="24"/>
          <w:lang w:val="en-GB" w:eastAsia="tr-TR"/>
        </w:rPr>
        <w:t>its will be free from failure (</w:t>
      </w:r>
      <w:r w:rsidRPr="003A3EDE">
        <w:rPr>
          <w:rFonts w:ascii="Calibri" w:eastAsia="+mn-ea" w:hAnsi="Calibri" w:cs="+mn-cs"/>
          <w:color w:val="404040"/>
          <w:kern w:val="24"/>
          <w:sz w:val="24"/>
          <w:szCs w:val="24"/>
          <w:lang w:val="en-GB" w:eastAsia="tr-TR"/>
        </w:rPr>
        <w:t xml:space="preserve">“failure” </w:t>
      </w:r>
      <w:r w:rsidR="00A16853">
        <w:rPr>
          <w:rFonts w:ascii="Calibri" w:eastAsia="+mn-ea" w:hAnsi="Calibri" w:cs="+mn-cs"/>
          <w:color w:val="404040"/>
          <w:kern w:val="24"/>
          <w:sz w:val="24"/>
          <w:szCs w:val="24"/>
          <w:lang w:val="en-GB" w:eastAsia="tr-TR"/>
        </w:rPr>
        <w:t xml:space="preserve">herein </w:t>
      </w:r>
      <w:r w:rsidR="00792C6D">
        <w:rPr>
          <w:rFonts w:ascii="Calibri" w:eastAsia="+mn-ea" w:hAnsi="Calibri" w:cs="+mn-cs"/>
          <w:color w:val="404040"/>
          <w:kern w:val="24"/>
          <w:sz w:val="24"/>
          <w:szCs w:val="24"/>
          <w:lang w:val="en-GB" w:eastAsia="tr-TR"/>
        </w:rPr>
        <w:t xml:space="preserve">shall </w:t>
      </w:r>
      <w:r w:rsidRPr="003A3EDE">
        <w:rPr>
          <w:rFonts w:ascii="Calibri" w:eastAsia="+mn-ea" w:hAnsi="Calibri" w:cs="+mn-cs"/>
          <w:color w:val="404040"/>
          <w:kern w:val="24"/>
          <w:sz w:val="24"/>
          <w:szCs w:val="24"/>
          <w:lang w:val="en-GB" w:eastAsia="tr-TR"/>
        </w:rPr>
        <w:t xml:space="preserve">mean </w:t>
      </w:r>
      <w:r w:rsidR="00792C6D">
        <w:rPr>
          <w:rFonts w:ascii="Calibri" w:eastAsia="+mn-ea" w:hAnsi="Calibri" w:cs="+mn-cs"/>
          <w:color w:val="404040"/>
          <w:kern w:val="24"/>
          <w:sz w:val="24"/>
          <w:szCs w:val="24"/>
          <w:lang w:val="en-GB" w:eastAsia="tr-TR"/>
        </w:rPr>
        <w:t xml:space="preserve">the </w:t>
      </w:r>
      <w:r w:rsidRPr="003A3EDE">
        <w:rPr>
          <w:rFonts w:ascii="Calibri" w:eastAsia="+mn-ea" w:hAnsi="Calibri" w:cs="+mn-cs"/>
          <w:color w:val="404040"/>
          <w:kern w:val="24"/>
          <w:sz w:val="24"/>
          <w:szCs w:val="24"/>
          <w:lang w:val="en-GB" w:eastAsia="tr-TR"/>
        </w:rPr>
        <w:t>failure of the insulation glass unit resulting in penetration of moisture into the air space and appearance of moisture on the glass inside the air space) for a period of (</w:t>
      </w:r>
      <w:r w:rsidR="00B15732">
        <w:rPr>
          <w:rFonts w:ascii="Calibri" w:eastAsia="+mn-ea" w:hAnsi="Calibri" w:cs="+mn-cs"/>
          <w:color w:val="404040"/>
          <w:kern w:val="24"/>
          <w:sz w:val="24"/>
          <w:szCs w:val="24"/>
          <w:lang w:val="en-GB" w:eastAsia="tr-TR"/>
        </w:rPr>
        <w:t>10</w:t>
      </w:r>
      <w:r w:rsidRPr="003A3EDE">
        <w:rPr>
          <w:rFonts w:ascii="Calibri" w:eastAsia="+mn-ea" w:hAnsi="Calibri" w:cs="+mn-cs"/>
          <w:color w:val="404040"/>
          <w:kern w:val="24"/>
          <w:sz w:val="24"/>
          <w:szCs w:val="24"/>
          <w:lang w:val="en-GB" w:eastAsia="tr-TR"/>
        </w:rPr>
        <w:t xml:space="preserve">) </w:t>
      </w:r>
      <w:r w:rsidR="00B15732">
        <w:rPr>
          <w:rFonts w:ascii="Calibri" w:eastAsia="+mn-ea" w:hAnsi="Calibri" w:cs="+mn-cs"/>
          <w:color w:val="404040"/>
          <w:kern w:val="24"/>
          <w:sz w:val="24"/>
          <w:szCs w:val="24"/>
          <w:lang w:val="en-GB" w:eastAsia="tr-TR"/>
        </w:rPr>
        <w:t>ten</w:t>
      </w:r>
      <w:r w:rsidRPr="003A3EDE">
        <w:rPr>
          <w:rFonts w:ascii="Calibri" w:eastAsia="+mn-ea" w:hAnsi="Calibri" w:cs="+mn-cs"/>
          <w:color w:val="404040"/>
          <w:kern w:val="24"/>
          <w:sz w:val="24"/>
          <w:szCs w:val="24"/>
          <w:lang w:val="en-GB" w:eastAsia="tr-TR"/>
        </w:rPr>
        <w:t xml:space="preserve"> years. The Company’s obligations hereunder are limited only to supplying the replacement</w:t>
      </w:r>
      <w:r w:rsidR="008A4E4D">
        <w:rPr>
          <w:rFonts w:ascii="Calibri" w:eastAsia="+mn-ea" w:hAnsi="Calibri" w:cs="+mn-cs"/>
          <w:color w:val="404040"/>
          <w:kern w:val="24"/>
          <w:sz w:val="24"/>
          <w:szCs w:val="24"/>
          <w:lang w:val="en-GB" w:eastAsia="tr-TR"/>
        </w:rPr>
        <w:t xml:space="preserve"> of</w:t>
      </w:r>
      <w:r w:rsidRPr="003A3EDE">
        <w:rPr>
          <w:rFonts w:ascii="Calibri" w:eastAsia="+mn-ea" w:hAnsi="Calibri" w:cs="+mn-cs"/>
          <w:color w:val="404040"/>
          <w:kern w:val="24"/>
          <w:sz w:val="24"/>
          <w:szCs w:val="24"/>
          <w:lang w:val="en-GB" w:eastAsia="tr-TR"/>
        </w:rPr>
        <w:t xml:space="preserve"> glazing units.</w:t>
      </w:r>
      <w:r w:rsidR="00A16853">
        <w:rPr>
          <w:rFonts w:ascii="Calibri" w:eastAsia="+mn-ea" w:hAnsi="Calibri" w:cs="+mn-cs"/>
          <w:color w:val="404040"/>
          <w:kern w:val="24"/>
          <w:sz w:val="24"/>
          <w:szCs w:val="24"/>
          <w:lang w:val="en-GB" w:eastAsia="tr-TR"/>
        </w:rPr>
        <w:t xml:space="preserve"> </w:t>
      </w:r>
      <w:r w:rsidRPr="003A3EDE">
        <w:rPr>
          <w:rFonts w:ascii="Calibri" w:eastAsia="+mn-ea" w:hAnsi="Calibri" w:cs="+mn-cs"/>
          <w:color w:val="404040"/>
          <w:kern w:val="24"/>
          <w:sz w:val="24"/>
          <w:szCs w:val="24"/>
          <w:lang w:val="en-GB" w:eastAsia="tr-TR"/>
        </w:rPr>
        <w:t>The Company reserves the right to supply a replacement whole sash with glass as an</w:t>
      </w:r>
      <w:r w:rsidR="00111B33">
        <w:rPr>
          <w:rFonts w:ascii="Calibri" w:eastAsia="+mn-ea" w:hAnsi="Calibri" w:cs="+mn-cs"/>
          <w:color w:val="404040"/>
          <w:kern w:val="24"/>
          <w:sz w:val="24"/>
          <w:szCs w:val="24"/>
          <w:lang w:val="en-GB" w:eastAsia="tr-TR"/>
        </w:rPr>
        <w:t xml:space="preserve"> </w:t>
      </w:r>
      <w:r w:rsidRPr="003A3EDE">
        <w:rPr>
          <w:rFonts w:ascii="Calibri" w:eastAsia="+mn-ea" w:hAnsi="Calibri" w:cs="+mn-cs"/>
          <w:color w:val="404040"/>
          <w:kern w:val="24"/>
          <w:sz w:val="24"/>
          <w:szCs w:val="24"/>
          <w:lang w:val="en-GB" w:eastAsia="tr-TR"/>
        </w:rPr>
        <w:t>alternative to a glass panel. No other glass defect or phenomena are covered by this warranty.</w:t>
      </w:r>
    </w:p>
    <w:p w14:paraId="41F5CDE6" w14:textId="77777777" w:rsidR="009020D8" w:rsidRDefault="009020D8" w:rsidP="00805996">
      <w:pPr>
        <w:spacing w:after="0" w:line="240" w:lineRule="auto"/>
        <w:jc w:val="both"/>
        <w:textAlignment w:val="baseline"/>
        <w:rPr>
          <w:rFonts w:ascii="Calibri" w:hAnsi="Calibri"/>
          <w:b/>
          <w:color w:val="404040"/>
          <w:kern w:val="24"/>
          <w:sz w:val="24"/>
          <w:lang w:val="en-GB"/>
        </w:rPr>
      </w:pPr>
    </w:p>
    <w:p w14:paraId="60BC673D" w14:textId="0DE8B8A4" w:rsidR="00805996" w:rsidRPr="009020D8" w:rsidRDefault="005145B6" w:rsidP="005145B6">
      <w:pPr>
        <w:spacing w:after="0" w:line="240" w:lineRule="auto"/>
        <w:jc w:val="both"/>
        <w:textAlignment w:val="baseline"/>
        <w:rPr>
          <w:rFonts w:ascii="Calibri" w:hAnsi="Calibri"/>
          <w:b/>
          <w:color w:val="404040"/>
          <w:kern w:val="24"/>
          <w:sz w:val="24"/>
          <w:lang w:val="en-GB"/>
        </w:rPr>
      </w:pPr>
      <w:r>
        <w:rPr>
          <w:rFonts w:ascii="Calibri" w:hAnsi="Calibri"/>
          <w:b/>
          <w:color w:val="404040"/>
          <w:kern w:val="24"/>
          <w:sz w:val="24"/>
          <w:lang w:val="en-GB"/>
        </w:rPr>
        <w:t xml:space="preserve">1.4.1 </w:t>
      </w:r>
      <w:r w:rsidRPr="005145B6">
        <w:rPr>
          <w:rFonts w:ascii="Calibri" w:hAnsi="Calibri"/>
          <w:b/>
          <w:color w:val="404040"/>
          <w:kern w:val="24"/>
          <w:sz w:val="24"/>
          <w:lang w:val="en-GB"/>
        </w:rPr>
        <w:t>Special Conditions Glass Units/Panes</w:t>
      </w:r>
    </w:p>
    <w:p w14:paraId="6D694B2B" w14:textId="77777777" w:rsidR="002F6433" w:rsidRDefault="005145B6" w:rsidP="005145B6">
      <w:pPr>
        <w:spacing w:after="0" w:line="240" w:lineRule="auto"/>
        <w:jc w:val="both"/>
        <w:textAlignment w:val="baseline"/>
        <w:rPr>
          <w:rFonts w:ascii="Calibri" w:eastAsia="+mn-ea" w:hAnsi="Calibri" w:cs="+mn-cs"/>
          <w:color w:val="404040"/>
          <w:kern w:val="24"/>
          <w:sz w:val="24"/>
          <w:szCs w:val="24"/>
          <w:lang w:val="en-GB" w:eastAsia="tr-TR"/>
        </w:rPr>
      </w:pPr>
      <w:r w:rsidRPr="005145B6">
        <w:rPr>
          <w:rFonts w:ascii="Calibri" w:eastAsia="+mn-ea" w:hAnsi="Calibri" w:cs="+mn-cs"/>
          <w:color w:val="404040"/>
          <w:kern w:val="24"/>
          <w:sz w:val="24"/>
          <w:szCs w:val="24"/>
          <w:lang w:val="en-GB" w:eastAsia="tr-TR"/>
        </w:rPr>
        <w:t>The  following  special  conditions  apply  to  a  claim  under  t</w:t>
      </w:r>
      <w:r w:rsidR="00CB1789">
        <w:rPr>
          <w:rFonts w:ascii="Calibri" w:eastAsia="+mn-ea" w:hAnsi="Calibri" w:cs="+mn-cs"/>
          <w:color w:val="404040"/>
          <w:kern w:val="24"/>
          <w:sz w:val="24"/>
          <w:szCs w:val="24"/>
          <w:lang w:val="en-GB" w:eastAsia="tr-TR"/>
        </w:rPr>
        <w:t xml:space="preserve">his Warranty in regard to Fenex </w:t>
      </w:r>
      <w:r w:rsidRPr="005145B6">
        <w:rPr>
          <w:rFonts w:ascii="Calibri" w:eastAsia="+mn-ea" w:hAnsi="Calibri" w:cs="+mn-cs"/>
          <w:color w:val="404040"/>
          <w:kern w:val="24"/>
          <w:sz w:val="24"/>
          <w:szCs w:val="24"/>
          <w:lang w:val="en-GB" w:eastAsia="tr-TR"/>
        </w:rPr>
        <w:t xml:space="preserve">double </w:t>
      </w:r>
      <w:r w:rsidR="002F6433">
        <w:rPr>
          <w:rFonts w:ascii="Calibri" w:eastAsia="+mn-ea" w:hAnsi="Calibri" w:cs="+mn-cs"/>
          <w:color w:val="404040"/>
          <w:kern w:val="24"/>
          <w:sz w:val="24"/>
          <w:szCs w:val="24"/>
          <w:lang w:val="en-GB" w:eastAsia="tr-TR"/>
        </w:rPr>
        <w:t xml:space="preserve">or triple glazed units: </w:t>
      </w:r>
    </w:p>
    <w:p w14:paraId="5999F64D" w14:textId="0196C2DD" w:rsidR="005145B6" w:rsidRPr="002F6433" w:rsidRDefault="005145B6" w:rsidP="002F6433">
      <w:pPr>
        <w:pStyle w:val="ListeParagraf"/>
        <w:numPr>
          <w:ilvl w:val="0"/>
          <w:numId w:val="5"/>
        </w:numPr>
        <w:spacing w:after="0" w:line="240" w:lineRule="auto"/>
        <w:jc w:val="both"/>
        <w:textAlignment w:val="baseline"/>
        <w:rPr>
          <w:rFonts w:ascii="Calibri" w:eastAsia="+mn-ea" w:hAnsi="Calibri" w:cs="+mn-cs"/>
          <w:color w:val="404040"/>
          <w:kern w:val="24"/>
          <w:sz w:val="24"/>
          <w:szCs w:val="24"/>
          <w:lang w:eastAsia="tr-TR"/>
        </w:rPr>
      </w:pPr>
      <w:r w:rsidRPr="002F6433">
        <w:rPr>
          <w:rFonts w:ascii="Calibri" w:eastAsia="+mn-ea" w:hAnsi="Calibri" w:cs="+mn-cs"/>
          <w:color w:val="404040"/>
          <w:kern w:val="24"/>
          <w:sz w:val="24"/>
          <w:szCs w:val="24"/>
          <w:lang w:eastAsia="tr-TR"/>
        </w:rPr>
        <w:t>The glass panes mus</w:t>
      </w:r>
      <w:r w:rsidR="00CB1789" w:rsidRPr="002F6433">
        <w:rPr>
          <w:rFonts w:ascii="Calibri" w:eastAsia="+mn-ea" w:hAnsi="Calibri" w:cs="+mn-cs"/>
          <w:color w:val="404040"/>
          <w:kern w:val="24"/>
          <w:sz w:val="24"/>
          <w:szCs w:val="24"/>
          <w:lang w:eastAsia="tr-TR"/>
        </w:rPr>
        <w:t xml:space="preserve">t have been fitted in a Fenex </w:t>
      </w:r>
      <w:r w:rsidR="002F6433" w:rsidRPr="002F6433">
        <w:rPr>
          <w:rFonts w:ascii="Calibri" w:eastAsia="+mn-ea" w:hAnsi="Calibri" w:cs="+mn-cs"/>
          <w:color w:val="404040"/>
          <w:kern w:val="24"/>
          <w:sz w:val="24"/>
          <w:szCs w:val="24"/>
          <w:lang w:eastAsia="tr-TR"/>
        </w:rPr>
        <w:t>factory or by a</w:t>
      </w:r>
      <w:r w:rsidR="002F6433">
        <w:rPr>
          <w:rFonts w:ascii="Calibri" w:eastAsia="+mn-ea" w:hAnsi="Calibri" w:cs="+mn-cs"/>
          <w:color w:val="404040"/>
          <w:kern w:val="24"/>
          <w:sz w:val="24"/>
          <w:szCs w:val="24"/>
          <w:lang w:eastAsia="tr-TR"/>
        </w:rPr>
        <w:t xml:space="preserve"> </w:t>
      </w:r>
      <w:proofErr w:type="gramStart"/>
      <w:r w:rsidR="00CB1789" w:rsidRPr="002F6433">
        <w:rPr>
          <w:rFonts w:ascii="Calibri" w:eastAsia="+mn-ea" w:hAnsi="Calibri" w:cs="+mn-cs"/>
          <w:color w:val="404040"/>
          <w:kern w:val="24"/>
          <w:sz w:val="24"/>
          <w:szCs w:val="24"/>
          <w:lang w:eastAsia="tr-TR"/>
        </w:rPr>
        <w:t>Fenex</w:t>
      </w:r>
      <w:r w:rsidRPr="002F6433">
        <w:rPr>
          <w:rFonts w:ascii="Calibri" w:eastAsia="+mn-ea" w:hAnsi="Calibri" w:cs="+mn-cs"/>
          <w:color w:val="404040"/>
          <w:kern w:val="24"/>
          <w:sz w:val="24"/>
          <w:szCs w:val="24"/>
          <w:lang w:eastAsia="tr-TR"/>
        </w:rPr>
        <w:t xml:space="preserve">  Approved</w:t>
      </w:r>
      <w:proofErr w:type="gramEnd"/>
      <w:r w:rsidRPr="002F6433">
        <w:rPr>
          <w:rFonts w:ascii="Calibri" w:eastAsia="+mn-ea" w:hAnsi="Calibri" w:cs="+mn-cs"/>
          <w:color w:val="404040"/>
          <w:kern w:val="24"/>
          <w:sz w:val="24"/>
          <w:szCs w:val="24"/>
          <w:lang w:eastAsia="tr-TR"/>
        </w:rPr>
        <w:t xml:space="preserve">  Installer  or</w:t>
      </w:r>
      <w:r w:rsidR="00CB1789" w:rsidRPr="002F6433">
        <w:rPr>
          <w:rFonts w:ascii="Calibri" w:eastAsia="+mn-ea" w:hAnsi="Calibri" w:cs="+mn-cs"/>
          <w:color w:val="404040"/>
          <w:kern w:val="24"/>
          <w:sz w:val="24"/>
          <w:szCs w:val="24"/>
          <w:lang w:eastAsia="tr-TR"/>
        </w:rPr>
        <w:t xml:space="preserve"> </w:t>
      </w:r>
      <w:r w:rsidRPr="002F6433">
        <w:rPr>
          <w:rFonts w:ascii="Calibri" w:eastAsia="+mn-ea" w:hAnsi="Calibri" w:cs="+mn-cs"/>
          <w:color w:val="404040"/>
          <w:kern w:val="24"/>
          <w:sz w:val="24"/>
          <w:szCs w:val="24"/>
          <w:lang w:eastAsia="tr-TR"/>
        </w:rPr>
        <w:t>Service Engineer.</w:t>
      </w:r>
    </w:p>
    <w:p w14:paraId="20EF3217" w14:textId="3696B675" w:rsidR="005145B6" w:rsidRPr="002F6433" w:rsidRDefault="005145B6" w:rsidP="002F6433">
      <w:pPr>
        <w:pStyle w:val="ListeParagraf"/>
        <w:numPr>
          <w:ilvl w:val="0"/>
          <w:numId w:val="5"/>
        </w:numPr>
        <w:spacing w:after="0" w:line="240" w:lineRule="auto"/>
        <w:jc w:val="both"/>
        <w:textAlignment w:val="baseline"/>
        <w:rPr>
          <w:rFonts w:ascii="Calibri" w:eastAsia="+mn-ea" w:hAnsi="Calibri" w:cs="+mn-cs"/>
          <w:color w:val="404040"/>
          <w:kern w:val="24"/>
          <w:sz w:val="24"/>
          <w:szCs w:val="24"/>
          <w:lang w:eastAsia="tr-TR"/>
        </w:rPr>
      </w:pPr>
      <w:r w:rsidRPr="002F6433">
        <w:rPr>
          <w:rFonts w:ascii="Calibri" w:eastAsia="+mn-ea" w:hAnsi="Calibri" w:cs="+mn-cs"/>
          <w:color w:val="404040"/>
          <w:kern w:val="24"/>
          <w:sz w:val="24"/>
          <w:szCs w:val="24"/>
          <w:lang w:eastAsia="tr-TR"/>
        </w:rPr>
        <w:t>A fault in a glass pane will not be covered where the glass</w:t>
      </w:r>
      <w:r w:rsidR="00CB1789" w:rsidRPr="002F6433">
        <w:rPr>
          <w:rFonts w:ascii="Calibri" w:eastAsia="+mn-ea" w:hAnsi="Calibri" w:cs="+mn-cs"/>
          <w:color w:val="404040"/>
          <w:kern w:val="24"/>
          <w:sz w:val="24"/>
          <w:szCs w:val="24"/>
          <w:lang w:eastAsia="tr-TR"/>
        </w:rPr>
        <w:t xml:space="preserve"> </w:t>
      </w:r>
      <w:r w:rsidRPr="002F6433">
        <w:rPr>
          <w:rFonts w:ascii="Calibri" w:eastAsia="+mn-ea" w:hAnsi="Calibri" w:cs="+mn-cs"/>
          <w:color w:val="404040"/>
          <w:kern w:val="24"/>
          <w:sz w:val="24"/>
          <w:szCs w:val="24"/>
          <w:lang w:eastAsia="tr-TR"/>
        </w:rPr>
        <w:t>pane has been damaged by external conditions, e.g. knocks or blows, or by movements in adjoining buildings, damage by frost, thermal effect or any chemical damage to the glass.</w:t>
      </w:r>
    </w:p>
    <w:p w14:paraId="18855871" w14:textId="4EE270D5" w:rsidR="005145B6" w:rsidRPr="002F6433" w:rsidRDefault="005145B6" w:rsidP="002F6433">
      <w:pPr>
        <w:pStyle w:val="ListeParagraf"/>
        <w:numPr>
          <w:ilvl w:val="0"/>
          <w:numId w:val="5"/>
        </w:numPr>
        <w:spacing w:after="0" w:line="240" w:lineRule="auto"/>
        <w:jc w:val="both"/>
        <w:textAlignment w:val="baseline"/>
        <w:rPr>
          <w:rFonts w:ascii="Calibri" w:eastAsia="+mn-ea" w:hAnsi="Calibri" w:cs="+mn-cs"/>
          <w:color w:val="404040"/>
          <w:kern w:val="24"/>
          <w:sz w:val="24"/>
          <w:szCs w:val="24"/>
          <w:lang w:eastAsia="tr-TR"/>
        </w:rPr>
      </w:pPr>
      <w:r w:rsidRPr="002F6433">
        <w:rPr>
          <w:rFonts w:ascii="Calibri" w:eastAsia="+mn-ea" w:hAnsi="Calibri" w:cs="+mn-cs"/>
          <w:color w:val="404040"/>
          <w:kern w:val="24"/>
          <w:sz w:val="24"/>
          <w:szCs w:val="24"/>
          <w:lang w:eastAsia="tr-TR"/>
        </w:rPr>
        <w:t xml:space="preserve">The glass pane will not be </w:t>
      </w:r>
      <w:r w:rsidR="002F6433" w:rsidRPr="002F6433">
        <w:rPr>
          <w:rFonts w:ascii="Calibri" w:eastAsia="+mn-ea" w:hAnsi="Calibri" w:cs="+mn-cs"/>
          <w:color w:val="404040"/>
          <w:kern w:val="24"/>
          <w:sz w:val="24"/>
          <w:szCs w:val="24"/>
          <w:lang w:eastAsia="tr-TR"/>
        </w:rPr>
        <w:t>covered where</w:t>
      </w:r>
      <w:r w:rsidRPr="002F6433">
        <w:rPr>
          <w:rFonts w:ascii="Calibri" w:eastAsia="+mn-ea" w:hAnsi="Calibri" w:cs="+mn-cs"/>
          <w:color w:val="404040"/>
          <w:kern w:val="24"/>
          <w:sz w:val="24"/>
          <w:szCs w:val="24"/>
          <w:lang w:eastAsia="tr-TR"/>
        </w:rPr>
        <w:t xml:space="preserve"> it has been</w:t>
      </w:r>
      <w:r w:rsidR="002F6433" w:rsidRPr="002F6433">
        <w:rPr>
          <w:rFonts w:ascii="Calibri" w:eastAsia="+mn-ea" w:hAnsi="Calibri" w:cs="+mn-cs"/>
          <w:color w:val="404040"/>
          <w:kern w:val="24"/>
          <w:sz w:val="24"/>
          <w:szCs w:val="24"/>
          <w:lang w:eastAsia="tr-TR"/>
        </w:rPr>
        <w:t xml:space="preserve"> </w:t>
      </w:r>
      <w:r w:rsidRPr="002F6433">
        <w:rPr>
          <w:rFonts w:ascii="Calibri" w:eastAsia="+mn-ea" w:hAnsi="Calibri" w:cs="+mn-cs"/>
          <w:color w:val="404040"/>
          <w:kern w:val="24"/>
          <w:sz w:val="24"/>
          <w:szCs w:val="24"/>
          <w:lang w:eastAsia="tr-TR"/>
        </w:rPr>
        <w:t>exposed to any processing after delivery, e.g. grinding, sand blasting, etching, painting, sticking on, or any other surface treatment.</w:t>
      </w:r>
    </w:p>
    <w:p w14:paraId="3921961B" w14:textId="600F7C69" w:rsidR="005145B6" w:rsidRPr="002F6433" w:rsidRDefault="005145B6" w:rsidP="002F6433">
      <w:pPr>
        <w:pStyle w:val="ListeParagraf"/>
        <w:numPr>
          <w:ilvl w:val="0"/>
          <w:numId w:val="5"/>
        </w:numPr>
        <w:spacing w:after="0" w:line="240" w:lineRule="auto"/>
        <w:jc w:val="both"/>
        <w:textAlignment w:val="baseline"/>
        <w:rPr>
          <w:rFonts w:ascii="Calibri" w:eastAsia="+mn-ea" w:hAnsi="Calibri" w:cs="+mn-cs"/>
          <w:color w:val="404040"/>
          <w:kern w:val="24"/>
          <w:sz w:val="24"/>
          <w:szCs w:val="24"/>
          <w:lang w:eastAsia="tr-TR"/>
        </w:rPr>
      </w:pPr>
      <w:r w:rsidRPr="002F6433">
        <w:rPr>
          <w:rFonts w:ascii="Calibri" w:eastAsia="+mn-ea" w:hAnsi="Calibri" w:cs="+mn-cs"/>
          <w:color w:val="404040"/>
          <w:kern w:val="24"/>
          <w:sz w:val="24"/>
          <w:szCs w:val="24"/>
          <w:lang w:eastAsia="tr-TR"/>
        </w:rPr>
        <w:t>The drain path on the window system must not have been</w:t>
      </w:r>
      <w:r w:rsidR="002F6433" w:rsidRPr="002F6433">
        <w:rPr>
          <w:rFonts w:ascii="Calibri" w:eastAsia="+mn-ea" w:hAnsi="Calibri" w:cs="+mn-cs"/>
          <w:color w:val="404040"/>
          <w:kern w:val="24"/>
          <w:sz w:val="24"/>
          <w:szCs w:val="24"/>
          <w:lang w:eastAsia="tr-TR"/>
        </w:rPr>
        <w:t xml:space="preserve"> </w:t>
      </w:r>
      <w:r w:rsidRPr="002F6433">
        <w:rPr>
          <w:rFonts w:ascii="Calibri" w:eastAsia="+mn-ea" w:hAnsi="Calibri" w:cs="+mn-cs"/>
          <w:color w:val="404040"/>
          <w:kern w:val="24"/>
          <w:sz w:val="24"/>
          <w:szCs w:val="24"/>
          <w:lang w:eastAsia="tr-TR"/>
        </w:rPr>
        <w:t>blocked.</w:t>
      </w:r>
    </w:p>
    <w:p w14:paraId="04DF17E9" w14:textId="66EEDC9E" w:rsidR="005145B6" w:rsidRDefault="002F6433" w:rsidP="005145B6">
      <w:pPr>
        <w:pStyle w:val="ListeParagraf"/>
        <w:numPr>
          <w:ilvl w:val="0"/>
          <w:numId w:val="5"/>
        </w:numPr>
        <w:spacing w:after="0" w:line="240" w:lineRule="auto"/>
        <w:jc w:val="both"/>
        <w:textAlignment w:val="baseline"/>
        <w:rPr>
          <w:rFonts w:ascii="Calibri" w:eastAsia="+mn-ea" w:hAnsi="Calibri" w:cs="+mn-cs"/>
          <w:color w:val="404040"/>
          <w:kern w:val="24"/>
          <w:sz w:val="24"/>
          <w:szCs w:val="24"/>
          <w:lang w:eastAsia="tr-TR"/>
        </w:rPr>
      </w:pPr>
      <w:r w:rsidRPr="002F6433">
        <w:rPr>
          <w:rFonts w:ascii="Calibri" w:eastAsia="+mn-ea" w:hAnsi="Calibri" w:cs="+mn-cs"/>
          <w:color w:val="404040"/>
          <w:kern w:val="24"/>
          <w:sz w:val="24"/>
          <w:szCs w:val="24"/>
          <w:lang w:eastAsia="tr-TR"/>
        </w:rPr>
        <w:t xml:space="preserve">This </w:t>
      </w:r>
      <w:proofErr w:type="gramStart"/>
      <w:r w:rsidRPr="002F6433">
        <w:rPr>
          <w:rFonts w:ascii="Calibri" w:eastAsia="+mn-ea" w:hAnsi="Calibri" w:cs="+mn-cs"/>
          <w:color w:val="404040"/>
          <w:kern w:val="24"/>
          <w:sz w:val="24"/>
          <w:szCs w:val="24"/>
          <w:lang w:eastAsia="tr-TR"/>
        </w:rPr>
        <w:t>Warranty</w:t>
      </w:r>
      <w:r w:rsidR="005145B6" w:rsidRPr="002F6433">
        <w:rPr>
          <w:rFonts w:ascii="Calibri" w:eastAsia="+mn-ea" w:hAnsi="Calibri" w:cs="+mn-cs"/>
          <w:color w:val="404040"/>
          <w:kern w:val="24"/>
          <w:sz w:val="24"/>
          <w:szCs w:val="24"/>
          <w:lang w:eastAsia="tr-TR"/>
        </w:rPr>
        <w:t xml:space="preserve">  does</w:t>
      </w:r>
      <w:proofErr w:type="gramEnd"/>
      <w:r w:rsidR="005145B6" w:rsidRPr="002F6433">
        <w:rPr>
          <w:rFonts w:ascii="Calibri" w:eastAsia="+mn-ea" w:hAnsi="Calibri" w:cs="+mn-cs"/>
          <w:color w:val="404040"/>
          <w:kern w:val="24"/>
          <w:sz w:val="24"/>
          <w:szCs w:val="24"/>
          <w:lang w:eastAsia="tr-TR"/>
        </w:rPr>
        <w:t xml:space="preserve"> not apply  to  exterior  condensation appearing outside the cavity (whethe</w:t>
      </w:r>
      <w:r>
        <w:rPr>
          <w:rFonts w:ascii="Calibri" w:eastAsia="+mn-ea" w:hAnsi="Calibri" w:cs="+mn-cs"/>
          <w:color w:val="404040"/>
          <w:kern w:val="24"/>
          <w:sz w:val="24"/>
          <w:szCs w:val="24"/>
          <w:lang w:eastAsia="tr-TR"/>
        </w:rPr>
        <w:t>r indoor or outdoor) of Fenex</w:t>
      </w:r>
      <w:r w:rsidR="005145B6" w:rsidRPr="002F6433">
        <w:rPr>
          <w:rFonts w:ascii="Calibri" w:eastAsia="+mn-ea" w:hAnsi="Calibri" w:cs="+mn-cs"/>
          <w:color w:val="404040"/>
          <w:kern w:val="24"/>
          <w:sz w:val="24"/>
          <w:szCs w:val="24"/>
          <w:lang w:eastAsia="tr-TR"/>
        </w:rPr>
        <w:t xml:space="preserve"> double or triple glazed units.</w:t>
      </w:r>
    </w:p>
    <w:p w14:paraId="74928059" w14:textId="77777777" w:rsidR="002F6433" w:rsidRPr="002F6433" w:rsidRDefault="002F6433" w:rsidP="002F6433">
      <w:pPr>
        <w:pStyle w:val="ListeParagraf"/>
        <w:spacing w:after="0" w:line="240" w:lineRule="auto"/>
        <w:jc w:val="both"/>
        <w:textAlignment w:val="baseline"/>
        <w:rPr>
          <w:rFonts w:ascii="Calibri" w:eastAsia="+mn-ea" w:hAnsi="Calibri" w:cs="+mn-cs"/>
          <w:color w:val="404040"/>
          <w:kern w:val="24"/>
          <w:sz w:val="24"/>
          <w:szCs w:val="24"/>
          <w:lang w:eastAsia="tr-TR"/>
        </w:rPr>
      </w:pPr>
    </w:p>
    <w:p w14:paraId="44E95324" w14:textId="025564C0" w:rsidR="00E76464" w:rsidRPr="005145B6" w:rsidRDefault="005145B6" w:rsidP="005145B6">
      <w:pPr>
        <w:spacing w:after="0" w:line="240" w:lineRule="auto"/>
        <w:jc w:val="both"/>
        <w:textAlignment w:val="baseline"/>
        <w:rPr>
          <w:rFonts w:ascii="Calibri" w:eastAsia="+mn-ea" w:hAnsi="Calibri" w:cs="+mn-cs"/>
          <w:color w:val="404040"/>
          <w:kern w:val="24"/>
          <w:sz w:val="24"/>
          <w:szCs w:val="24"/>
          <w:lang w:val="en-GB" w:eastAsia="tr-TR"/>
        </w:rPr>
      </w:pPr>
      <w:r w:rsidRPr="005145B6">
        <w:rPr>
          <w:rFonts w:ascii="Calibri" w:eastAsia="+mn-ea" w:hAnsi="Calibri" w:cs="+mn-cs"/>
          <w:color w:val="404040"/>
          <w:kern w:val="24"/>
          <w:sz w:val="24"/>
          <w:szCs w:val="24"/>
          <w:lang w:val="en-GB" w:eastAsia="tr-TR"/>
        </w:rPr>
        <w:t>This</w:t>
      </w:r>
      <w:r w:rsidR="002F6433">
        <w:rPr>
          <w:rFonts w:ascii="Calibri" w:eastAsia="+mn-ea" w:hAnsi="Calibri" w:cs="+mn-cs"/>
          <w:color w:val="404040"/>
          <w:kern w:val="24"/>
          <w:sz w:val="24"/>
          <w:szCs w:val="24"/>
          <w:lang w:val="en-GB" w:eastAsia="tr-TR"/>
        </w:rPr>
        <w:t xml:space="preserve"> Warranty only covers that Fenex</w:t>
      </w:r>
      <w:r w:rsidRPr="005145B6">
        <w:rPr>
          <w:rFonts w:ascii="Calibri" w:eastAsia="+mn-ea" w:hAnsi="Calibri" w:cs="+mn-cs"/>
          <w:color w:val="404040"/>
          <w:kern w:val="24"/>
          <w:sz w:val="24"/>
          <w:szCs w:val="24"/>
          <w:lang w:val="en-GB" w:eastAsia="tr-TR"/>
        </w:rPr>
        <w:t xml:space="preserve"> double or triple glazed units shall remain free of particles of dust or of humidity in the unit cavity for ten (10) years in the case of windows, patio doors, sliding doors and casement doors and five (5) years in the case of flush and glazed entrance doors</w:t>
      </w:r>
    </w:p>
    <w:p w14:paraId="205A48E2" w14:textId="77777777" w:rsidR="00F7035C" w:rsidRDefault="00F7035C" w:rsidP="00CA16EA">
      <w:pPr>
        <w:spacing w:after="0" w:line="240" w:lineRule="auto"/>
        <w:jc w:val="both"/>
        <w:textAlignment w:val="baseline"/>
        <w:rPr>
          <w:rFonts w:ascii="Calibri" w:eastAsia="+mn-ea" w:hAnsi="Calibri" w:cs="+mn-cs"/>
          <w:b/>
          <w:bCs/>
          <w:color w:val="404040"/>
          <w:kern w:val="24"/>
          <w:sz w:val="24"/>
          <w:szCs w:val="24"/>
          <w:lang w:val="en-GB" w:eastAsia="tr-TR"/>
        </w:rPr>
      </w:pPr>
    </w:p>
    <w:p w14:paraId="3E39E2E1" w14:textId="2C2FE823" w:rsidR="003A3EDE" w:rsidRPr="003A3EDE" w:rsidRDefault="003A3EDE" w:rsidP="00CA16EA">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b/>
          <w:bCs/>
          <w:color w:val="404040"/>
          <w:kern w:val="24"/>
          <w:sz w:val="24"/>
          <w:szCs w:val="24"/>
          <w:lang w:val="en-GB" w:eastAsia="tr-TR"/>
        </w:rPr>
        <w:t>2. Exclusions</w:t>
      </w:r>
    </w:p>
    <w:p w14:paraId="64D37C74" w14:textId="36D17597" w:rsidR="00F7035C" w:rsidRDefault="003A3EDE" w:rsidP="00CA16EA">
      <w:pPr>
        <w:spacing w:after="0" w:line="240" w:lineRule="auto"/>
        <w:jc w:val="both"/>
        <w:textAlignment w:val="baseline"/>
        <w:rPr>
          <w:rFonts w:ascii="Calibri" w:eastAsia="+mn-ea" w:hAnsi="Calibri" w:cs="+mn-cs"/>
          <w:color w:val="404040"/>
          <w:kern w:val="24"/>
          <w:sz w:val="24"/>
          <w:szCs w:val="24"/>
          <w:lang w:val="en-GB" w:eastAsia="tr-TR"/>
        </w:rPr>
      </w:pPr>
      <w:r w:rsidRPr="003A3EDE">
        <w:rPr>
          <w:rFonts w:ascii="Calibri" w:eastAsia="+mn-ea" w:hAnsi="Calibri" w:cs="+mn-cs"/>
          <w:color w:val="404040"/>
          <w:kern w:val="24"/>
          <w:sz w:val="24"/>
          <w:szCs w:val="24"/>
          <w:lang w:val="en-GB" w:eastAsia="tr-TR"/>
        </w:rPr>
        <w:t> </w:t>
      </w:r>
    </w:p>
    <w:p w14:paraId="4E23759B" w14:textId="5060EAFA" w:rsidR="00F7035C" w:rsidRPr="00F7035C" w:rsidRDefault="009F38E9" w:rsidP="00F7035C">
      <w:pPr>
        <w:spacing w:after="0" w:line="240" w:lineRule="auto"/>
        <w:jc w:val="both"/>
        <w:textAlignment w:val="baseline"/>
        <w:rPr>
          <w:rFonts w:ascii="Calibri" w:eastAsia="+mn-ea" w:hAnsi="Calibri" w:cs="+mn-cs"/>
          <w:color w:val="404040"/>
          <w:kern w:val="24"/>
          <w:sz w:val="24"/>
          <w:szCs w:val="24"/>
          <w:lang w:val="en-GB" w:eastAsia="tr-TR"/>
        </w:rPr>
      </w:pPr>
      <w:r>
        <w:rPr>
          <w:rFonts w:ascii="Calibri" w:eastAsia="+mn-ea" w:hAnsi="Calibri" w:cs="+mn-cs"/>
          <w:color w:val="404040"/>
          <w:kern w:val="24"/>
          <w:sz w:val="24"/>
          <w:szCs w:val="24"/>
          <w:lang w:val="en-GB" w:eastAsia="tr-TR"/>
        </w:rPr>
        <w:t>Fenex</w:t>
      </w:r>
      <w:r w:rsidR="00F7035C" w:rsidRPr="00F7035C">
        <w:rPr>
          <w:rFonts w:ascii="Calibri" w:eastAsia="+mn-ea" w:hAnsi="Calibri" w:cs="+mn-cs"/>
          <w:color w:val="404040"/>
          <w:kern w:val="24"/>
          <w:sz w:val="24"/>
          <w:szCs w:val="24"/>
          <w:lang w:val="en-GB" w:eastAsia="tr-TR"/>
        </w:rPr>
        <w:t xml:space="preserve"> will not be responsible under this Warranty for;</w:t>
      </w:r>
    </w:p>
    <w:p w14:paraId="25CD93ED" w14:textId="7A495C5A" w:rsidR="00F7035C" w:rsidRPr="00F7035C" w:rsidRDefault="005A52A0" w:rsidP="00F7035C">
      <w:pPr>
        <w:spacing w:after="0" w:line="240" w:lineRule="auto"/>
        <w:jc w:val="both"/>
        <w:textAlignment w:val="baseline"/>
        <w:rPr>
          <w:rFonts w:ascii="Calibri" w:eastAsia="+mn-ea" w:hAnsi="Calibri" w:cs="+mn-cs"/>
          <w:color w:val="404040"/>
          <w:kern w:val="24"/>
          <w:sz w:val="24"/>
          <w:szCs w:val="24"/>
          <w:lang w:val="en-GB" w:eastAsia="tr-TR"/>
        </w:rPr>
      </w:pPr>
      <w:r>
        <w:rPr>
          <w:rFonts w:ascii="Calibri" w:eastAsia="+mn-ea" w:hAnsi="Calibri" w:cs="+mn-cs"/>
          <w:color w:val="404040"/>
          <w:kern w:val="24"/>
          <w:sz w:val="24"/>
          <w:szCs w:val="24"/>
          <w:lang w:val="en-GB" w:eastAsia="tr-TR"/>
        </w:rPr>
        <w:t xml:space="preserve">(a) </w:t>
      </w:r>
      <w:r w:rsidR="00F7035C" w:rsidRPr="00F7035C">
        <w:rPr>
          <w:rFonts w:ascii="Calibri" w:eastAsia="+mn-ea" w:hAnsi="Calibri" w:cs="+mn-cs"/>
          <w:color w:val="404040"/>
          <w:kern w:val="24"/>
          <w:sz w:val="24"/>
          <w:szCs w:val="24"/>
          <w:lang w:val="en-GB" w:eastAsia="tr-TR"/>
        </w:rPr>
        <w:t xml:space="preserve">the costs of, dismantling, installation, workmanship, labour, making good, plant, equipment, or access including but not limited to, any costs of lifts, </w:t>
      </w:r>
      <w:r w:rsidR="00F7035C">
        <w:rPr>
          <w:rFonts w:ascii="Calibri" w:eastAsia="+mn-ea" w:hAnsi="Calibri" w:cs="+mn-cs"/>
          <w:color w:val="404040"/>
          <w:kern w:val="24"/>
          <w:sz w:val="24"/>
          <w:szCs w:val="24"/>
          <w:lang w:val="en-GB" w:eastAsia="tr-TR"/>
        </w:rPr>
        <w:t xml:space="preserve">or scaffolding required for any </w:t>
      </w:r>
      <w:r w:rsidR="00F7035C" w:rsidRPr="00F7035C">
        <w:rPr>
          <w:rFonts w:ascii="Calibri" w:eastAsia="+mn-ea" w:hAnsi="Calibri" w:cs="+mn-cs"/>
          <w:color w:val="404040"/>
          <w:kern w:val="24"/>
          <w:sz w:val="24"/>
          <w:szCs w:val="24"/>
          <w:lang w:val="en-GB" w:eastAsia="tr-TR"/>
        </w:rPr>
        <w:t>product or spare part replacement.</w:t>
      </w:r>
    </w:p>
    <w:p w14:paraId="25BEC943" w14:textId="77777777" w:rsidR="0069252A" w:rsidRDefault="0069252A" w:rsidP="00F7035C">
      <w:pPr>
        <w:spacing w:after="0" w:line="240" w:lineRule="auto"/>
        <w:jc w:val="both"/>
        <w:textAlignment w:val="baseline"/>
        <w:rPr>
          <w:rFonts w:ascii="Calibri" w:eastAsia="+mn-ea" w:hAnsi="Calibri" w:cs="+mn-cs"/>
          <w:color w:val="404040"/>
          <w:kern w:val="24"/>
          <w:sz w:val="24"/>
          <w:szCs w:val="24"/>
          <w:lang w:val="en-GB" w:eastAsia="tr-TR"/>
        </w:rPr>
      </w:pPr>
    </w:p>
    <w:p w14:paraId="233BCCB5" w14:textId="77777777" w:rsidR="0069252A" w:rsidRDefault="0069252A" w:rsidP="00F7035C">
      <w:pPr>
        <w:spacing w:after="0" w:line="240" w:lineRule="auto"/>
        <w:jc w:val="both"/>
        <w:textAlignment w:val="baseline"/>
        <w:rPr>
          <w:rFonts w:ascii="Calibri" w:eastAsia="+mn-ea" w:hAnsi="Calibri" w:cs="+mn-cs"/>
          <w:color w:val="404040"/>
          <w:kern w:val="24"/>
          <w:sz w:val="24"/>
          <w:szCs w:val="24"/>
          <w:lang w:val="en-GB" w:eastAsia="tr-TR"/>
        </w:rPr>
      </w:pPr>
    </w:p>
    <w:p w14:paraId="5AB0A7B7" w14:textId="14587B67" w:rsidR="00F7035C" w:rsidRPr="00F7035C" w:rsidRDefault="005A52A0" w:rsidP="00F7035C">
      <w:pPr>
        <w:spacing w:after="0" w:line="240" w:lineRule="auto"/>
        <w:jc w:val="both"/>
        <w:textAlignment w:val="baseline"/>
        <w:rPr>
          <w:rFonts w:ascii="Calibri" w:eastAsia="+mn-ea" w:hAnsi="Calibri" w:cs="+mn-cs"/>
          <w:color w:val="404040"/>
          <w:kern w:val="24"/>
          <w:sz w:val="24"/>
          <w:szCs w:val="24"/>
          <w:lang w:val="en-GB" w:eastAsia="tr-TR"/>
        </w:rPr>
      </w:pPr>
      <w:r>
        <w:rPr>
          <w:rFonts w:ascii="Calibri" w:eastAsia="+mn-ea" w:hAnsi="Calibri" w:cs="+mn-cs"/>
          <w:color w:val="404040"/>
          <w:kern w:val="24"/>
          <w:sz w:val="24"/>
          <w:szCs w:val="24"/>
          <w:lang w:val="en-GB" w:eastAsia="tr-TR"/>
        </w:rPr>
        <w:t xml:space="preserve">(b) </w:t>
      </w:r>
      <w:proofErr w:type="gramStart"/>
      <w:r w:rsidR="009F38E9">
        <w:rPr>
          <w:rFonts w:ascii="Calibri" w:eastAsia="+mn-ea" w:hAnsi="Calibri" w:cs="+mn-cs"/>
          <w:color w:val="404040"/>
          <w:kern w:val="24"/>
          <w:sz w:val="24"/>
          <w:szCs w:val="24"/>
          <w:lang w:val="en-GB" w:eastAsia="tr-TR"/>
        </w:rPr>
        <w:t>any  fault</w:t>
      </w:r>
      <w:proofErr w:type="gramEnd"/>
      <w:r w:rsidR="009F38E9">
        <w:rPr>
          <w:rFonts w:ascii="Calibri" w:eastAsia="+mn-ea" w:hAnsi="Calibri" w:cs="+mn-cs"/>
          <w:color w:val="404040"/>
          <w:kern w:val="24"/>
          <w:sz w:val="24"/>
          <w:szCs w:val="24"/>
          <w:lang w:val="en-GB" w:eastAsia="tr-TR"/>
        </w:rPr>
        <w:t xml:space="preserve">  in  a  Fenex </w:t>
      </w:r>
      <w:r w:rsidR="00F7035C" w:rsidRPr="00F7035C">
        <w:rPr>
          <w:rFonts w:ascii="Calibri" w:eastAsia="+mn-ea" w:hAnsi="Calibri" w:cs="+mn-cs"/>
          <w:color w:val="404040"/>
          <w:kern w:val="24"/>
          <w:sz w:val="24"/>
          <w:szCs w:val="24"/>
          <w:lang w:val="en-GB" w:eastAsia="tr-TR"/>
        </w:rPr>
        <w:t>product  arising  from  the addition of any non-approved third-party products.</w:t>
      </w:r>
    </w:p>
    <w:p w14:paraId="2BCF0BF4" w14:textId="7FC5EB7C" w:rsidR="00F7035C" w:rsidRPr="00F7035C" w:rsidRDefault="005A52A0" w:rsidP="00F7035C">
      <w:pPr>
        <w:spacing w:after="0" w:line="240" w:lineRule="auto"/>
        <w:jc w:val="both"/>
        <w:textAlignment w:val="baseline"/>
        <w:rPr>
          <w:rFonts w:ascii="Calibri" w:eastAsia="+mn-ea" w:hAnsi="Calibri" w:cs="+mn-cs"/>
          <w:color w:val="404040"/>
          <w:kern w:val="24"/>
          <w:sz w:val="24"/>
          <w:szCs w:val="24"/>
          <w:lang w:val="en-GB" w:eastAsia="tr-TR"/>
        </w:rPr>
      </w:pPr>
      <w:r>
        <w:rPr>
          <w:rFonts w:ascii="Calibri" w:eastAsia="+mn-ea" w:hAnsi="Calibri" w:cs="+mn-cs"/>
          <w:color w:val="404040"/>
          <w:kern w:val="24"/>
          <w:sz w:val="24"/>
          <w:szCs w:val="24"/>
          <w:lang w:val="en-GB" w:eastAsia="tr-TR"/>
        </w:rPr>
        <w:t xml:space="preserve">(c)  </w:t>
      </w:r>
      <w:r w:rsidR="00F7035C" w:rsidRPr="00F7035C">
        <w:rPr>
          <w:rFonts w:ascii="Calibri" w:eastAsia="+mn-ea" w:hAnsi="Calibri" w:cs="+mn-cs"/>
          <w:color w:val="404040"/>
          <w:kern w:val="24"/>
          <w:sz w:val="24"/>
          <w:szCs w:val="24"/>
          <w:lang w:val="en-GB" w:eastAsia="tr-TR"/>
        </w:rPr>
        <w:t>any  fault  that  is  due  to  incorrect  or  negligent  storage,</w:t>
      </w:r>
      <w:r>
        <w:rPr>
          <w:rFonts w:ascii="Calibri" w:eastAsia="+mn-ea" w:hAnsi="Calibri" w:cs="+mn-cs"/>
          <w:color w:val="404040"/>
          <w:kern w:val="24"/>
          <w:sz w:val="24"/>
          <w:szCs w:val="24"/>
          <w:lang w:val="en-GB" w:eastAsia="tr-TR"/>
        </w:rPr>
        <w:t xml:space="preserve"> </w:t>
      </w:r>
      <w:r w:rsidR="00F7035C" w:rsidRPr="00F7035C">
        <w:rPr>
          <w:rFonts w:ascii="Calibri" w:eastAsia="+mn-ea" w:hAnsi="Calibri" w:cs="+mn-cs"/>
          <w:color w:val="404040"/>
          <w:kern w:val="24"/>
          <w:sz w:val="24"/>
          <w:szCs w:val="24"/>
          <w:lang w:val="en-GB" w:eastAsia="tr-TR"/>
        </w:rPr>
        <w:t>transportation, fitting, installation, design and construction of the works into which the product is installed, lack of and/or inadequate maintenance or incorrect or negligent operation whether by the Beneficiary or any third party.</w:t>
      </w:r>
    </w:p>
    <w:p w14:paraId="074B0A36" w14:textId="77777777" w:rsidR="00F7035C" w:rsidRPr="003A3EDE" w:rsidRDefault="00F7035C" w:rsidP="00CA16EA">
      <w:pPr>
        <w:spacing w:after="0" w:line="240" w:lineRule="auto"/>
        <w:jc w:val="both"/>
        <w:textAlignment w:val="baseline"/>
        <w:rPr>
          <w:rFonts w:ascii="Times New Roman" w:eastAsia="Times New Roman" w:hAnsi="Times New Roman" w:cs="Times New Roman"/>
          <w:sz w:val="24"/>
          <w:szCs w:val="24"/>
          <w:lang w:val="en-GB" w:eastAsia="tr-TR"/>
        </w:rPr>
      </w:pPr>
    </w:p>
    <w:p w14:paraId="293BD78B" w14:textId="77777777" w:rsidR="00D51B70" w:rsidRDefault="00D51B70" w:rsidP="00CA16EA">
      <w:pPr>
        <w:spacing w:after="0" w:line="240" w:lineRule="auto"/>
        <w:jc w:val="both"/>
        <w:textAlignment w:val="baseline"/>
        <w:rPr>
          <w:rFonts w:ascii="Calibri" w:eastAsia="+mn-ea" w:hAnsi="Calibri" w:cs="+mn-cs"/>
          <w:b/>
          <w:bCs/>
          <w:color w:val="404040"/>
          <w:kern w:val="24"/>
          <w:sz w:val="24"/>
          <w:szCs w:val="24"/>
          <w:lang w:val="en-GB" w:eastAsia="tr-TR"/>
        </w:rPr>
      </w:pPr>
    </w:p>
    <w:p w14:paraId="79139F5D" w14:textId="362C8772" w:rsidR="00F7035C" w:rsidRPr="00F7035C" w:rsidRDefault="003A3EDE" w:rsidP="00CA16EA">
      <w:pPr>
        <w:spacing w:after="0" w:line="240" w:lineRule="auto"/>
        <w:jc w:val="both"/>
        <w:textAlignment w:val="baseline"/>
        <w:rPr>
          <w:rFonts w:ascii="Calibri" w:eastAsia="+mn-ea" w:hAnsi="Calibri" w:cs="+mn-cs"/>
          <w:b/>
          <w:bCs/>
          <w:color w:val="404040"/>
          <w:kern w:val="24"/>
          <w:sz w:val="24"/>
          <w:szCs w:val="24"/>
          <w:lang w:val="en-GB" w:eastAsia="tr-TR"/>
        </w:rPr>
      </w:pPr>
      <w:r w:rsidRPr="003A3EDE">
        <w:rPr>
          <w:rFonts w:ascii="Calibri" w:eastAsia="+mn-ea" w:hAnsi="Calibri" w:cs="+mn-cs"/>
          <w:b/>
          <w:bCs/>
          <w:color w:val="404040"/>
          <w:kern w:val="24"/>
          <w:sz w:val="24"/>
          <w:szCs w:val="24"/>
          <w:lang w:val="en-GB" w:eastAsia="tr-TR"/>
        </w:rPr>
        <w:t>This warranty shall be void where:</w:t>
      </w:r>
    </w:p>
    <w:p w14:paraId="04CADBD6" w14:textId="77777777" w:rsidR="003A3EDE" w:rsidRPr="003A3EDE" w:rsidRDefault="003A3EDE" w:rsidP="00CA16EA">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b/>
          <w:bCs/>
          <w:color w:val="404040"/>
          <w:kern w:val="24"/>
          <w:sz w:val="24"/>
          <w:szCs w:val="24"/>
          <w:lang w:val="en-GB" w:eastAsia="tr-TR"/>
        </w:rPr>
        <w:t>2.1</w:t>
      </w:r>
      <w:r w:rsidRPr="003A3EDE">
        <w:rPr>
          <w:rFonts w:ascii="Calibri" w:eastAsia="+mn-ea" w:hAnsi="Calibri" w:cs="+mn-cs"/>
          <w:color w:val="404040"/>
          <w:kern w:val="24"/>
          <w:sz w:val="24"/>
          <w:szCs w:val="24"/>
          <w:lang w:val="en-GB" w:eastAsia="tr-TR"/>
        </w:rPr>
        <w:t xml:space="preserve"> Damage to the surface coatings has occurred by physical damage, gradual effects of natural elements, abrasion (e.g. window cleaners), excessive cleaning processes or hosing down of product, pet damage, chemical damage, damage caused by bad maintenance or poor design of the building.</w:t>
      </w:r>
    </w:p>
    <w:p w14:paraId="75604C33" w14:textId="77777777" w:rsidR="003A3EDE" w:rsidRPr="003A3EDE" w:rsidRDefault="003A3EDE" w:rsidP="00CA16EA">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 </w:t>
      </w:r>
    </w:p>
    <w:p w14:paraId="0A5827DB" w14:textId="1A4F297A" w:rsidR="003A3EDE" w:rsidRPr="003A3EDE" w:rsidRDefault="003A3EDE" w:rsidP="00CA16EA">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b/>
          <w:bCs/>
          <w:color w:val="404040"/>
          <w:kern w:val="24"/>
          <w:sz w:val="24"/>
          <w:szCs w:val="24"/>
          <w:lang w:val="en-GB" w:eastAsia="tr-TR"/>
        </w:rPr>
        <w:t>2.2</w:t>
      </w:r>
      <w:r w:rsidRPr="003A3EDE">
        <w:rPr>
          <w:rFonts w:ascii="Calibri" w:eastAsia="+mn-ea" w:hAnsi="Calibri" w:cs="+mn-cs"/>
          <w:color w:val="404040"/>
          <w:kern w:val="24"/>
          <w:sz w:val="24"/>
          <w:szCs w:val="24"/>
          <w:lang w:val="en-GB" w:eastAsia="tr-TR"/>
        </w:rPr>
        <w:t xml:space="preserve"> </w:t>
      </w:r>
      <w:r w:rsidR="00A16853">
        <w:rPr>
          <w:rFonts w:ascii="Calibri" w:eastAsia="+mn-ea" w:hAnsi="Calibri" w:cs="+mn-cs"/>
          <w:color w:val="404040"/>
          <w:kern w:val="24"/>
          <w:sz w:val="24"/>
          <w:szCs w:val="24"/>
          <w:lang w:val="en-GB" w:eastAsia="tr-TR"/>
        </w:rPr>
        <w:t>The</w:t>
      </w:r>
      <w:r w:rsidR="00A16853" w:rsidRPr="003A3EDE">
        <w:rPr>
          <w:rFonts w:ascii="Calibri" w:eastAsia="+mn-ea" w:hAnsi="Calibri" w:cs="+mn-cs"/>
          <w:color w:val="404040"/>
          <w:kern w:val="24"/>
          <w:sz w:val="24"/>
          <w:szCs w:val="24"/>
          <w:lang w:val="en-GB" w:eastAsia="tr-TR"/>
        </w:rPr>
        <w:t xml:space="preserve"> </w:t>
      </w:r>
      <w:r w:rsidRPr="003A3EDE">
        <w:rPr>
          <w:rFonts w:ascii="Calibri" w:eastAsia="+mn-ea" w:hAnsi="Calibri" w:cs="+mn-cs"/>
          <w:color w:val="404040"/>
          <w:kern w:val="24"/>
          <w:sz w:val="24"/>
          <w:szCs w:val="24"/>
          <w:lang w:val="en-GB" w:eastAsia="tr-TR"/>
        </w:rPr>
        <w:t xml:space="preserve">non-standard paint finishes were ordered by the customer. In such cases the warranties for the surface coatings only extend for the period set out below. </w:t>
      </w:r>
    </w:p>
    <w:p w14:paraId="72FDC29D" w14:textId="188881E0" w:rsidR="003A3EDE" w:rsidRPr="0099739B" w:rsidRDefault="003A3EDE" w:rsidP="00CA16EA">
      <w:pPr>
        <w:numPr>
          <w:ilvl w:val="0"/>
          <w:numId w:val="1"/>
        </w:numPr>
        <w:spacing w:after="0" w:line="240" w:lineRule="auto"/>
        <w:ind w:left="426"/>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Two coat opaque – three years</w:t>
      </w:r>
    </w:p>
    <w:p w14:paraId="0C1FFADF" w14:textId="47EB339C" w:rsidR="003A3EDE" w:rsidRPr="0099739B" w:rsidRDefault="003A3EDE" w:rsidP="00CA16EA">
      <w:pPr>
        <w:numPr>
          <w:ilvl w:val="0"/>
          <w:numId w:val="1"/>
        </w:numPr>
        <w:spacing w:after="0" w:line="240" w:lineRule="auto"/>
        <w:ind w:left="426"/>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One coat primer – three months</w:t>
      </w:r>
    </w:p>
    <w:p w14:paraId="41E7FDFA" w14:textId="7F1618C2" w:rsidR="003A3EDE" w:rsidRPr="0099739B" w:rsidRDefault="003A3EDE" w:rsidP="00CA16EA">
      <w:pPr>
        <w:numPr>
          <w:ilvl w:val="0"/>
          <w:numId w:val="1"/>
        </w:numPr>
        <w:spacing w:after="0" w:line="240" w:lineRule="auto"/>
        <w:ind w:left="426"/>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One coat translucent stain / unfinished product – no warranty</w:t>
      </w:r>
    </w:p>
    <w:p w14:paraId="52859898" w14:textId="00461B21" w:rsidR="003A3EDE" w:rsidRDefault="003A3EDE" w:rsidP="00CA16EA">
      <w:pPr>
        <w:numPr>
          <w:ilvl w:val="0"/>
          <w:numId w:val="1"/>
        </w:numPr>
        <w:spacing w:after="0" w:line="240" w:lineRule="auto"/>
        <w:ind w:left="426"/>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Two coat translucent stain – one year</w:t>
      </w:r>
    </w:p>
    <w:p w14:paraId="7664E0F3" w14:textId="77777777" w:rsidR="003A3EDE" w:rsidRPr="003A3EDE" w:rsidRDefault="003A3EDE" w:rsidP="00CA16EA">
      <w:pPr>
        <w:spacing w:after="0" w:line="240" w:lineRule="auto"/>
        <w:ind w:left="426"/>
        <w:contextualSpacing/>
        <w:jc w:val="both"/>
        <w:textAlignment w:val="baseline"/>
        <w:rPr>
          <w:rFonts w:ascii="Times New Roman" w:eastAsia="Times New Roman" w:hAnsi="Times New Roman" w:cs="Times New Roman"/>
          <w:sz w:val="24"/>
          <w:szCs w:val="24"/>
          <w:lang w:val="en-GB" w:eastAsia="tr-TR"/>
        </w:rPr>
      </w:pPr>
    </w:p>
    <w:p w14:paraId="39421C57" w14:textId="4350B349" w:rsidR="003A3EDE" w:rsidRDefault="003A3EDE" w:rsidP="00CA16EA">
      <w:pPr>
        <w:spacing w:after="0" w:line="240" w:lineRule="auto"/>
        <w:jc w:val="both"/>
        <w:textAlignment w:val="baseline"/>
        <w:rPr>
          <w:rFonts w:ascii="Calibri" w:eastAsia="+mn-ea" w:hAnsi="Calibri" w:cs="+mn-cs"/>
          <w:color w:val="404040"/>
          <w:kern w:val="24"/>
          <w:sz w:val="24"/>
          <w:szCs w:val="24"/>
          <w:lang w:val="en-GB" w:eastAsia="tr-TR"/>
        </w:rPr>
      </w:pPr>
      <w:r w:rsidRPr="003A3EDE">
        <w:rPr>
          <w:rFonts w:ascii="Calibri" w:eastAsia="+mn-ea" w:hAnsi="Calibri" w:cs="+mn-cs"/>
          <w:b/>
          <w:bCs/>
          <w:color w:val="404040"/>
          <w:kern w:val="24"/>
          <w:sz w:val="24"/>
          <w:szCs w:val="24"/>
          <w:lang w:val="en-GB" w:eastAsia="tr-TR"/>
        </w:rPr>
        <w:t xml:space="preserve">2.3 </w:t>
      </w:r>
      <w:r w:rsidRPr="003A3EDE">
        <w:rPr>
          <w:rFonts w:ascii="Calibri" w:eastAsia="+mn-ea" w:hAnsi="Calibri" w:cs="+mn-cs"/>
          <w:color w:val="404040"/>
          <w:kern w:val="24"/>
          <w:sz w:val="24"/>
          <w:szCs w:val="24"/>
          <w:lang w:val="en-GB" w:eastAsia="tr-TR"/>
        </w:rPr>
        <w:t xml:space="preserve">Damage has occurred </w:t>
      </w:r>
      <w:r w:rsidR="00A16853">
        <w:rPr>
          <w:rFonts w:ascii="Calibri" w:eastAsia="+mn-ea" w:hAnsi="Calibri" w:cs="+mn-cs"/>
          <w:color w:val="404040"/>
          <w:kern w:val="24"/>
          <w:sz w:val="24"/>
          <w:szCs w:val="24"/>
          <w:lang w:val="en-GB" w:eastAsia="tr-TR"/>
        </w:rPr>
        <w:t xml:space="preserve">due to the </w:t>
      </w:r>
      <w:r w:rsidRPr="003A3EDE">
        <w:rPr>
          <w:rFonts w:ascii="Calibri" w:eastAsia="+mn-ea" w:hAnsi="Calibri" w:cs="+mn-cs"/>
          <w:color w:val="404040"/>
          <w:kern w:val="24"/>
          <w:sz w:val="24"/>
          <w:szCs w:val="24"/>
          <w:lang w:val="en-GB" w:eastAsia="tr-TR"/>
        </w:rPr>
        <w:t xml:space="preserve">result of </w:t>
      </w:r>
      <w:r w:rsidR="00A16853">
        <w:rPr>
          <w:rFonts w:ascii="Calibri" w:eastAsia="+mn-ea" w:hAnsi="Calibri" w:cs="+mn-cs"/>
          <w:color w:val="404040"/>
          <w:kern w:val="24"/>
          <w:sz w:val="24"/>
          <w:szCs w:val="24"/>
          <w:lang w:val="en-GB" w:eastAsia="tr-TR"/>
        </w:rPr>
        <w:t xml:space="preserve">a </w:t>
      </w:r>
      <w:r w:rsidRPr="003A3EDE">
        <w:rPr>
          <w:rFonts w:ascii="Calibri" w:eastAsia="+mn-ea" w:hAnsi="Calibri" w:cs="+mn-cs"/>
          <w:color w:val="404040"/>
          <w:kern w:val="24"/>
          <w:sz w:val="24"/>
          <w:szCs w:val="24"/>
          <w:lang w:val="en-GB" w:eastAsia="tr-TR"/>
        </w:rPr>
        <w:t>faulty installation, repairs, alterations or work processes, accident, fire, disaster, burglary or pollution from the surrounding area.</w:t>
      </w:r>
    </w:p>
    <w:p w14:paraId="5E65D965" w14:textId="77777777" w:rsidR="0099739B" w:rsidRPr="003A3EDE" w:rsidRDefault="0099739B" w:rsidP="00CA16EA">
      <w:pPr>
        <w:spacing w:after="0" w:line="240" w:lineRule="auto"/>
        <w:jc w:val="both"/>
        <w:textAlignment w:val="baseline"/>
        <w:rPr>
          <w:rFonts w:ascii="Times New Roman" w:eastAsia="Times New Roman" w:hAnsi="Times New Roman" w:cs="Times New Roman"/>
          <w:sz w:val="24"/>
          <w:szCs w:val="24"/>
          <w:lang w:val="en-GB" w:eastAsia="tr-TR"/>
        </w:rPr>
      </w:pPr>
    </w:p>
    <w:p w14:paraId="3845FA9D" w14:textId="748C7B9E" w:rsidR="003A3EDE" w:rsidRDefault="003A3EDE" w:rsidP="00CA16EA">
      <w:pPr>
        <w:spacing w:after="0" w:line="240" w:lineRule="auto"/>
        <w:jc w:val="both"/>
        <w:textAlignment w:val="baseline"/>
        <w:rPr>
          <w:rFonts w:ascii="Calibri" w:eastAsia="+mn-ea" w:hAnsi="Calibri" w:cs="+mn-cs"/>
          <w:color w:val="404040"/>
          <w:kern w:val="24"/>
          <w:sz w:val="24"/>
          <w:szCs w:val="24"/>
          <w:lang w:val="en-GB" w:eastAsia="tr-TR"/>
        </w:rPr>
      </w:pPr>
      <w:r w:rsidRPr="003A3EDE">
        <w:rPr>
          <w:rFonts w:ascii="Calibri" w:eastAsia="+mn-ea" w:hAnsi="Calibri" w:cs="+mn-cs"/>
          <w:b/>
          <w:bCs/>
          <w:color w:val="404040"/>
          <w:kern w:val="24"/>
          <w:sz w:val="24"/>
          <w:szCs w:val="24"/>
          <w:lang w:val="en-GB" w:eastAsia="tr-TR"/>
        </w:rPr>
        <w:t xml:space="preserve">2.4 </w:t>
      </w:r>
      <w:r w:rsidRPr="003A3EDE">
        <w:rPr>
          <w:rFonts w:ascii="Calibri" w:eastAsia="+mn-ea" w:hAnsi="Calibri" w:cs="+mn-cs"/>
          <w:color w:val="404040"/>
          <w:kern w:val="24"/>
          <w:sz w:val="24"/>
          <w:szCs w:val="24"/>
          <w:lang w:val="en-GB" w:eastAsia="tr-TR"/>
        </w:rPr>
        <w:t xml:space="preserve">Maintenance and inspections are not carried on as per </w:t>
      </w:r>
      <w:r w:rsidR="00C42170">
        <w:rPr>
          <w:rFonts w:ascii="Calibri" w:eastAsia="+mn-ea" w:hAnsi="Calibri" w:cs="+mn-cs"/>
          <w:color w:val="404040"/>
          <w:kern w:val="24"/>
          <w:sz w:val="24"/>
          <w:szCs w:val="24"/>
          <w:lang w:val="en-GB" w:eastAsia="tr-TR"/>
        </w:rPr>
        <w:t>Company’s</w:t>
      </w:r>
      <w:r w:rsidR="00C42170" w:rsidRPr="003A3EDE">
        <w:rPr>
          <w:rFonts w:ascii="Calibri" w:eastAsia="+mn-ea" w:hAnsi="Calibri" w:cs="+mn-cs"/>
          <w:color w:val="404040"/>
          <w:kern w:val="24"/>
          <w:sz w:val="24"/>
          <w:szCs w:val="24"/>
          <w:lang w:val="en-GB" w:eastAsia="tr-TR"/>
        </w:rPr>
        <w:t xml:space="preserve"> </w:t>
      </w:r>
      <w:r w:rsidRPr="003A3EDE">
        <w:rPr>
          <w:rFonts w:ascii="Calibri" w:eastAsia="+mn-ea" w:hAnsi="Calibri" w:cs="+mn-cs"/>
          <w:color w:val="404040"/>
          <w:kern w:val="24"/>
          <w:sz w:val="24"/>
          <w:szCs w:val="24"/>
          <w:lang w:val="en-GB" w:eastAsia="tr-TR"/>
        </w:rPr>
        <w:t>Product Maintenance Instructions</w:t>
      </w:r>
      <w:r w:rsidR="00A16853">
        <w:rPr>
          <w:rFonts w:ascii="Calibri" w:eastAsia="+mn-ea" w:hAnsi="Calibri" w:cs="+mn-cs"/>
          <w:color w:val="404040"/>
          <w:kern w:val="24"/>
          <w:sz w:val="24"/>
          <w:szCs w:val="24"/>
          <w:lang w:val="en-GB" w:eastAsia="tr-TR"/>
        </w:rPr>
        <w:t xml:space="preserve"> (stipulated as below)</w:t>
      </w:r>
      <w:r w:rsidRPr="003A3EDE">
        <w:rPr>
          <w:rFonts w:ascii="Calibri" w:eastAsia="+mn-ea" w:hAnsi="Calibri" w:cs="+mn-cs"/>
          <w:color w:val="404040"/>
          <w:kern w:val="24"/>
          <w:sz w:val="24"/>
          <w:szCs w:val="24"/>
          <w:lang w:val="en-GB" w:eastAsia="tr-TR"/>
        </w:rPr>
        <w:t>.</w:t>
      </w:r>
    </w:p>
    <w:p w14:paraId="53F9A7E5" w14:textId="77777777" w:rsidR="0099739B" w:rsidRPr="003A3EDE" w:rsidRDefault="0099739B" w:rsidP="00CA16EA">
      <w:pPr>
        <w:spacing w:after="0" w:line="240" w:lineRule="auto"/>
        <w:jc w:val="both"/>
        <w:textAlignment w:val="baseline"/>
        <w:rPr>
          <w:rFonts w:ascii="Times New Roman" w:eastAsia="Times New Roman" w:hAnsi="Times New Roman" w:cs="Times New Roman"/>
          <w:sz w:val="24"/>
          <w:szCs w:val="24"/>
          <w:lang w:val="en-GB" w:eastAsia="tr-TR"/>
        </w:rPr>
      </w:pPr>
    </w:p>
    <w:p w14:paraId="6FAC3E09" w14:textId="535A90FB" w:rsidR="003A3EDE" w:rsidRDefault="003A3EDE" w:rsidP="00CA16EA">
      <w:pPr>
        <w:spacing w:after="0" w:line="240" w:lineRule="auto"/>
        <w:jc w:val="both"/>
        <w:textAlignment w:val="baseline"/>
        <w:rPr>
          <w:rFonts w:ascii="Calibri" w:eastAsia="+mn-ea" w:hAnsi="Calibri" w:cs="+mn-cs"/>
          <w:color w:val="404040"/>
          <w:kern w:val="24"/>
          <w:sz w:val="24"/>
          <w:szCs w:val="24"/>
          <w:lang w:val="en-GB" w:eastAsia="tr-TR"/>
        </w:rPr>
      </w:pPr>
      <w:r w:rsidRPr="003A3EDE">
        <w:rPr>
          <w:rFonts w:ascii="Calibri" w:eastAsia="+mn-ea" w:hAnsi="Calibri" w:cs="+mn-cs"/>
          <w:b/>
          <w:bCs/>
          <w:color w:val="404040"/>
          <w:kern w:val="24"/>
          <w:sz w:val="24"/>
          <w:szCs w:val="24"/>
          <w:lang w:val="en-GB" w:eastAsia="tr-TR"/>
        </w:rPr>
        <w:t xml:space="preserve">2.5 </w:t>
      </w:r>
      <w:r w:rsidRPr="003A3EDE">
        <w:rPr>
          <w:rFonts w:ascii="Calibri" w:eastAsia="+mn-ea" w:hAnsi="Calibri" w:cs="+mn-cs"/>
          <w:color w:val="404040"/>
          <w:kern w:val="24"/>
          <w:sz w:val="24"/>
          <w:szCs w:val="24"/>
          <w:lang w:val="en-GB" w:eastAsia="tr-TR"/>
        </w:rPr>
        <w:t>Products have been stored in unventilated</w:t>
      </w:r>
      <w:r w:rsidR="00C8545E">
        <w:rPr>
          <w:rFonts w:ascii="Calibri" w:eastAsia="+mn-ea" w:hAnsi="Calibri" w:cs="+mn-cs"/>
          <w:color w:val="404040"/>
          <w:kern w:val="24"/>
          <w:sz w:val="24"/>
          <w:szCs w:val="24"/>
          <w:lang w:val="en-GB" w:eastAsia="tr-TR"/>
        </w:rPr>
        <w:t xml:space="preserve"> or not sufficiently </w:t>
      </w:r>
      <w:proofErr w:type="spellStart"/>
      <w:r w:rsidR="00C8545E">
        <w:rPr>
          <w:rFonts w:ascii="Calibri" w:eastAsia="+mn-ea" w:hAnsi="Calibri" w:cs="+mn-cs"/>
          <w:color w:val="404040"/>
          <w:kern w:val="24"/>
          <w:sz w:val="24"/>
          <w:szCs w:val="24"/>
          <w:lang w:val="en-GB" w:eastAsia="tr-TR"/>
        </w:rPr>
        <w:t>ventialted</w:t>
      </w:r>
      <w:proofErr w:type="spellEnd"/>
      <w:r w:rsidRPr="003A3EDE">
        <w:rPr>
          <w:rFonts w:ascii="Calibri" w:eastAsia="+mn-ea" w:hAnsi="Calibri" w:cs="+mn-cs"/>
          <w:color w:val="404040"/>
          <w:kern w:val="24"/>
          <w:sz w:val="24"/>
          <w:szCs w:val="24"/>
          <w:lang w:val="en-GB" w:eastAsia="tr-TR"/>
        </w:rPr>
        <w:t xml:space="preserve"> areas prior to fitting, or have been left unventilated</w:t>
      </w:r>
      <w:r w:rsidR="00C8545E">
        <w:rPr>
          <w:rFonts w:ascii="Calibri" w:eastAsia="+mn-ea" w:hAnsi="Calibri" w:cs="+mn-cs"/>
          <w:color w:val="404040"/>
          <w:kern w:val="24"/>
          <w:sz w:val="24"/>
          <w:szCs w:val="24"/>
          <w:lang w:val="en-GB" w:eastAsia="tr-TR"/>
        </w:rPr>
        <w:t xml:space="preserve"> or not sufficiently ventilated</w:t>
      </w:r>
      <w:r w:rsidRPr="003A3EDE">
        <w:rPr>
          <w:rFonts w:ascii="Calibri" w:eastAsia="+mn-ea" w:hAnsi="Calibri" w:cs="+mn-cs"/>
          <w:color w:val="404040"/>
          <w:kern w:val="24"/>
          <w:sz w:val="24"/>
          <w:szCs w:val="24"/>
          <w:lang w:val="en-GB" w:eastAsia="tr-TR"/>
        </w:rPr>
        <w:t xml:space="preserve"> during the construction process.</w:t>
      </w:r>
    </w:p>
    <w:p w14:paraId="534F292C" w14:textId="77777777" w:rsidR="0099739B" w:rsidRPr="003A3EDE" w:rsidRDefault="0099739B" w:rsidP="00CA16EA">
      <w:pPr>
        <w:spacing w:after="0" w:line="240" w:lineRule="auto"/>
        <w:jc w:val="both"/>
        <w:textAlignment w:val="baseline"/>
        <w:rPr>
          <w:rFonts w:ascii="Times New Roman" w:eastAsia="Times New Roman" w:hAnsi="Times New Roman" w:cs="Times New Roman"/>
          <w:sz w:val="24"/>
          <w:szCs w:val="24"/>
          <w:lang w:val="en-GB" w:eastAsia="tr-TR"/>
        </w:rPr>
      </w:pPr>
    </w:p>
    <w:p w14:paraId="3DD4D9C7" w14:textId="77777777" w:rsidR="003A3EDE" w:rsidRPr="003A3EDE" w:rsidRDefault="003A3EDE" w:rsidP="00CA16EA">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b/>
          <w:bCs/>
          <w:color w:val="404040"/>
          <w:kern w:val="24"/>
          <w:sz w:val="24"/>
          <w:szCs w:val="24"/>
          <w:lang w:val="en-GB" w:eastAsia="tr-TR"/>
        </w:rPr>
        <w:t xml:space="preserve">2.6 </w:t>
      </w:r>
      <w:r w:rsidRPr="003A3EDE">
        <w:rPr>
          <w:rFonts w:ascii="Calibri" w:eastAsia="+mn-ea" w:hAnsi="Calibri" w:cs="+mn-cs"/>
          <w:color w:val="404040"/>
          <w:kern w:val="24"/>
          <w:sz w:val="24"/>
          <w:szCs w:val="24"/>
          <w:lang w:val="en-GB" w:eastAsia="tr-TR"/>
        </w:rPr>
        <w:t>Products have been exposed to unusual physical conditions like</w:t>
      </w:r>
    </w:p>
    <w:p w14:paraId="29B38089" w14:textId="79C90D21" w:rsidR="003A3EDE" w:rsidRPr="0099739B" w:rsidRDefault="003A3EDE" w:rsidP="00CA16EA">
      <w:pPr>
        <w:numPr>
          <w:ilvl w:val="0"/>
          <w:numId w:val="2"/>
        </w:numPr>
        <w:spacing w:after="0" w:line="240" w:lineRule="auto"/>
        <w:ind w:left="426"/>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Coastal conditions (within 3 miles of the coast), swimming pool enclosures</w:t>
      </w:r>
    </w:p>
    <w:p w14:paraId="6656C80E" w14:textId="467A4154" w:rsidR="003A3EDE" w:rsidRPr="0099739B" w:rsidRDefault="003A3EDE" w:rsidP="00CA16EA">
      <w:pPr>
        <w:numPr>
          <w:ilvl w:val="0"/>
          <w:numId w:val="2"/>
        </w:numPr>
        <w:spacing w:after="0" w:line="240" w:lineRule="auto"/>
        <w:ind w:left="426"/>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Improper cleaning, maintenance or design of the building</w:t>
      </w:r>
    </w:p>
    <w:p w14:paraId="2A45BB72" w14:textId="13B06FAC" w:rsidR="003A3EDE" w:rsidRPr="0099739B" w:rsidRDefault="003A3EDE" w:rsidP="00CA16EA">
      <w:pPr>
        <w:numPr>
          <w:ilvl w:val="0"/>
          <w:numId w:val="2"/>
        </w:numPr>
        <w:spacing w:after="0" w:line="240" w:lineRule="auto"/>
        <w:ind w:left="426"/>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Accumulation of water, humidity, dirt and debris</w:t>
      </w:r>
    </w:p>
    <w:p w14:paraId="5034CFA4" w14:textId="3628C642" w:rsidR="003A3EDE" w:rsidRPr="0099739B" w:rsidRDefault="003A3EDE" w:rsidP="00CA16EA">
      <w:pPr>
        <w:numPr>
          <w:ilvl w:val="0"/>
          <w:numId w:val="2"/>
        </w:numPr>
        <w:spacing w:after="0" w:line="240" w:lineRule="auto"/>
        <w:ind w:left="426"/>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Any additional load, hardware or glazing</w:t>
      </w:r>
    </w:p>
    <w:p w14:paraId="150EAE82" w14:textId="1EEB68BC" w:rsidR="003A3EDE" w:rsidRPr="0099739B" w:rsidRDefault="003A3EDE" w:rsidP="00CA16EA">
      <w:pPr>
        <w:numPr>
          <w:ilvl w:val="0"/>
          <w:numId w:val="2"/>
        </w:numPr>
        <w:spacing w:after="0" w:line="240" w:lineRule="auto"/>
        <w:ind w:left="426"/>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404040"/>
          <w:kern w:val="24"/>
          <w:sz w:val="24"/>
          <w:szCs w:val="24"/>
          <w:lang w:val="en-GB" w:eastAsia="tr-TR"/>
        </w:rPr>
        <w:t>Any restricting material against moving parts</w:t>
      </w:r>
    </w:p>
    <w:p w14:paraId="481DAF6A" w14:textId="77777777" w:rsidR="003A3EDE" w:rsidRPr="003A3EDE" w:rsidRDefault="003A3EDE" w:rsidP="00CA16EA">
      <w:pPr>
        <w:spacing w:after="0" w:line="240" w:lineRule="auto"/>
        <w:ind w:left="1267"/>
        <w:contextualSpacing/>
        <w:jc w:val="both"/>
        <w:textAlignment w:val="baseline"/>
        <w:rPr>
          <w:rFonts w:ascii="Times New Roman" w:eastAsia="Times New Roman" w:hAnsi="Times New Roman" w:cs="Times New Roman"/>
          <w:sz w:val="24"/>
          <w:szCs w:val="24"/>
          <w:lang w:val="en-GB" w:eastAsia="tr-TR"/>
        </w:rPr>
      </w:pPr>
    </w:p>
    <w:p w14:paraId="6F49623A" w14:textId="35DF5B69" w:rsidR="003A3EDE" w:rsidRDefault="003A3EDE" w:rsidP="00CA16EA">
      <w:pPr>
        <w:spacing w:after="0" w:line="240" w:lineRule="auto"/>
        <w:jc w:val="both"/>
        <w:textAlignment w:val="baseline"/>
        <w:rPr>
          <w:rFonts w:ascii="Calibri" w:eastAsia="+mn-ea" w:hAnsi="Calibri" w:cs="+mn-cs"/>
          <w:color w:val="404040"/>
          <w:kern w:val="24"/>
          <w:sz w:val="24"/>
          <w:szCs w:val="24"/>
          <w:lang w:val="en-GB" w:eastAsia="tr-TR"/>
        </w:rPr>
      </w:pPr>
      <w:r w:rsidRPr="003A3EDE">
        <w:rPr>
          <w:rFonts w:ascii="Calibri" w:eastAsia="+mn-ea" w:hAnsi="Calibri" w:cs="+mn-cs"/>
          <w:b/>
          <w:bCs/>
          <w:color w:val="404040"/>
          <w:kern w:val="24"/>
          <w:sz w:val="24"/>
          <w:szCs w:val="24"/>
          <w:lang w:val="en-GB" w:eastAsia="tr-TR"/>
        </w:rPr>
        <w:t>2.8</w:t>
      </w:r>
      <w:r w:rsidRPr="003A3EDE">
        <w:rPr>
          <w:rFonts w:ascii="Calibri" w:eastAsia="+mn-ea" w:hAnsi="Calibri" w:cs="+mn-cs"/>
          <w:color w:val="404040"/>
          <w:kern w:val="24"/>
          <w:sz w:val="24"/>
          <w:szCs w:val="24"/>
          <w:lang w:val="en-GB" w:eastAsia="tr-TR"/>
        </w:rPr>
        <w:t xml:space="preserve"> Any sums remain due to the Company.</w:t>
      </w:r>
    </w:p>
    <w:p w14:paraId="54C2A62E" w14:textId="77777777" w:rsidR="0099739B" w:rsidRPr="003A3EDE" w:rsidRDefault="0099739B" w:rsidP="00CA16EA">
      <w:pPr>
        <w:spacing w:after="0" w:line="240" w:lineRule="auto"/>
        <w:jc w:val="both"/>
        <w:textAlignment w:val="baseline"/>
        <w:rPr>
          <w:rFonts w:ascii="Times New Roman" w:eastAsia="Times New Roman" w:hAnsi="Times New Roman" w:cs="Times New Roman"/>
          <w:sz w:val="24"/>
          <w:szCs w:val="24"/>
          <w:lang w:val="en-GB" w:eastAsia="tr-TR"/>
        </w:rPr>
      </w:pPr>
    </w:p>
    <w:p w14:paraId="6D4A4354" w14:textId="4A6E2726" w:rsidR="003A3EDE" w:rsidRDefault="003A3EDE" w:rsidP="00CA16EA">
      <w:pPr>
        <w:spacing w:after="0" w:line="240" w:lineRule="auto"/>
        <w:jc w:val="both"/>
        <w:textAlignment w:val="baseline"/>
        <w:rPr>
          <w:rFonts w:ascii="Calibri" w:eastAsia="+mn-ea" w:hAnsi="Calibri" w:cs="+mn-cs"/>
          <w:b/>
          <w:bCs/>
          <w:color w:val="404040"/>
          <w:kern w:val="24"/>
          <w:sz w:val="24"/>
          <w:szCs w:val="24"/>
          <w:lang w:val="en-GB" w:eastAsia="tr-TR"/>
        </w:rPr>
      </w:pPr>
      <w:r w:rsidRPr="003A3EDE">
        <w:rPr>
          <w:rFonts w:ascii="Calibri" w:eastAsia="+mn-ea" w:hAnsi="Calibri" w:cs="+mn-cs"/>
          <w:b/>
          <w:bCs/>
          <w:color w:val="404040"/>
          <w:kern w:val="24"/>
          <w:sz w:val="24"/>
          <w:szCs w:val="24"/>
          <w:lang w:val="en-GB" w:eastAsia="tr-TR"/>
        </w:rPr>
        <w:t>All surface treatment warranties are subject to environmental conditions of the site, location and adherence to the care and maintenance procedures.  </w:t>
      </w:r>
    </w:p>
    <w:p w14:paraId="5119E753" w14:textId="77777777" w:rsidR="0099739B" w:rsidRPr="003A3EDE" w:rsidRDefault="0099739B" w:rsidP="00CA16EA">
      <w:pPr>
        <w:spacing w:after="0" w:line="240" w:lineRule="auto"/>
        <w:jc w:val="both"/>
        <w:textAlignment w:val="baseline"/>
        <w:rPr>
          <w:rFonts w:ascii="Times New Roman" w:eastAsia="Times New Roman" w:hAnsi="Times New Roman" w:cs="Times New Roman"/>
          <w:sz w:val="24"/>
          <w:szCs w:val="24"/>
          <w:lang w:val="en-GB" w:eastAsia="tr-TR"/>
        </w:rPr>
      </w:pPr>
    </w:p>
    <w:p w14:paraId="48290C87" w14:textId="77777777" w:rsidR="0069252A" w:rsidRDefault="0069252A" w:rsidP="006E6873">
      <w:pPr>
        <w:spacing w:after="0" w:line="240" w:lineRule="auto"/>
        <w:jc w:val="both"/>
        <w:textAlignment w:val="baseline"/>
        <w:rPr>
          <w:rFonts w:ascii="Calibri" w:eastAsia="+mn-ea" w:hAnsi="Calibri" w:cs="+mn-cs"/>
          <w:b/>
          <w:bCs/>
          <w:color w:val="262626"/>
          <w:kern w:val="24"/>
          <w:sz w:val="24"/>
          <w:szCs w:val="24"/>
          <w:lang w:val="en-GB" w:eastAsia="tr-TR"/>
        </w:rPr>
      </w:pPr>
    </w:p>
    <w:p w14:paraId="0E9ABE2F" w14:textId="7BB0B167" w:rsidR="003A3EDE" w:rsidRPr="003A3EDE" w:rsidRDefault="003A3EDE" w:rsidP="006E6873">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b/>
          <w:bCs/>
          <w:color w:val="262626"/>
          <w:kern w:val="24"/>
          <w:sz w:val="24"/>
          <w:szCs w:val="24"/>
          <w:lang w:val="en-GB" w:eastAsia="tr-TR"/>
        </w:rPr>
        <w:t>3. Claim Procedure</w:t>
      </w:r>
    </w:p>
    <w:p w14:paraId="617ECE37" w14:textId="617BA6C2" w:rsidR="003A3EDE" w:rsidRPr="003A3EDE" w:rsidRDefault="003A3EDE" w:rsidP="006E6873">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262626"/>
          <w:kern w:val="24"/>
          <w:sz w:val="24"/>
          <w:szCs w:val="24"/>
          <w:lang w:val="en-GB" w:eastAsia="tr-TR"/>
        </w:rPr>
        <w:t xml:space="preserve">All claims must be forwarded to </w:t>
      </w:r>
      <w:r w:rsidR="00297289">
        <w:rPr>
          <w:rFonts w:ascii="Calibri" w:eastAsia="+mn-ea" w:hAnsi="Calibri" w:cs="+mn-cs"/>
          <w:color w:val="262626"/>
          <w:kern w:val="24"/>
          <w:sz w:val="24"/>
          <w:szCs w:val="24"/>
          <w:lang w:val="en-GB" w:eastAsia="tr-TR"/>
        </w:rPr>
        <w:t>Company’s address stated in this Product Warranty</w:t>
      </w:r>
      <w:r w:rsidRPr="003A3EDE">
        <w:rPr>
          <w:rFonts w:ascii="Calibri" w:eastAsia="+mn-ea" w:hAnsi="Calibri" w:cs="+mn-cs"/>
          <w:color w:val="262626"/>
          <w:kern w:val="24"/>
          <w:sz w:val="24"/>
          <w:szCs w:val="24"/>
          <w:lang w:val="en-GB" w:eastAsia="tr-TR"/>
        </w:rPr>
        <w:t xml:space="preserve"> in writing with</w:t>
      </w:r>
      <w:r w:rsidR="009020D8">
        <w:rPr>
          <w:rFonts w:ascii="Calibri" w:eastAsia="+mn-ea" w:hAnsi="Calibri" w:cs="+mn-cs"/>
          <w:color w:val="262626"/>
          <w:kern w:val="24"/>
          <w:sz w:val="24"/>
          <w:szCs w:val="24"/>
          <w:lang w:val="en-GB" w:eastAsia="tr-TR"/>
        </w:rPr>
        <w:t>in 7</w:t>
      </w:r>
      <w:r w:rsidRPr="003A3EDE">
        <w:rPr>
          <w:rFonts w:ascii="Calibri" w:eastAsia="+mn-ea" w:hAnsi="Calibri" w:cs="+mn-cs"/>
          <w:color w:val="262626"/>
          <w:kern w:val="24"/>
          <w:sz w:val="24"/>
          <w:szCs w:val="24"/>
          <w:lang w:val="en-GB" w:eastAsia="tr-TR"/>
        </w:rPr>
        <w:t xml:space="preserve"> days </w:t>
      </w:r>
      <w:r w:rsidR="00C8545E">
        <w:rPr>
          <w:rFonts w:ascii="Calibri" w:eastAsia="+mn-ea" w:hAnsi="Calibri" w:cs="+mn-cs"/>
          <w:color w:val="262626"/>
          <w:kern w:val="24"/>
          <w:sz w:val="24"/>
          <w:szCs w:val="24"/>
          <w:lang w:val="en-GB" w:eastAsia="tr-TR"/>
        </w:rPr>
        <w:t>as of the occurrence date</w:t>
      </w:r>
      <w:r w:rsidRPr="003A3EDE">
        <w:rPr>
          <w:rFonts w:ascii="Calibri" w:eastAsia="+mn-ea" w:hAnsi="Calibri" w:cs="+mn-cs"/>
          <w:color w:val="262626"/>
          <w:kern w:val="24"/>
          <w:sz w:val="24"/>
          <w:szCs w:val="24"/>
          <w:lang w:val="en-GB" w:eastAsia="tr-TR"/>
        </w:rPr>
        <w:t xml:space="preserve"> of </w:t>
      </w:r>
      <w:r w:rsidR="00C8545E">
        <w:rPr>
          <w:rFonts w:ascii="Calibri" w:eastAsia="+mn-ea" w:hAnsi="Calibri" w:cs="+mn-cs"/>
          <w:color w:val="262626"/>
          <w:kern w:val="24"/>
          <w:sz w:val="24"/>
          <w:szCs w:val="24"/>
          <w:lang w:val="en-GB" w:eastAsia="tr-TR"/>
        </w:rPr>
        <w:t xml:space="preserve">the </w:t>
      </w:r>
      <w:r w:rsidRPr="003A3EDE">
        <w:rPr>
          <w:rFonts w:ascii="Calibri" w:eastAsia="+mn-ea" w:hAnsi="Calibri" w:cs="+mn-cs"/>
          <w:color w:val="262626"/>
          <w:kern w:val="24"/>
          <w:sz w:val="24"/>
          <w:szCs w:val="24"/>
          <w:lang w:val="en-GB" w:eastAsia="tr-TR"/>
        </w:rPr>
        <w:t xml:space="preserve">fault. </w:t>
      </w:r>
      <w:r w:rsidR="00C8545E">
        <w:rPr>
          <w:rFonts w:ascii="Calibri" w:eastAsia="+mn-ea" w:hAnsi="Calibri" w:cs="+mn-cs"/>
          <w:color w:val="262626"/>
          <w:kern w:val="24"/>
          <w:sz w:val="24"/>
          <w:szCs w:val="24"/>
          <w:lang w:val="en-GB" w:eastAsia="tr-TR"/>
        </w:rPr>
        <w:t>Any</w:t>
      </w:r>
      <w:r w:rsidRPr="003A3EDE">
        <w:rPr>
          <w:rFonts w:ascii="Calibri" w:eastAsia="+mn-ea" w:hAnsi="Calibri" w:cs="+mn-cs"/>
          <w:color w:val="262626"/>
          <w:kern w:val="24"/>
          <w:sz w:val="24"/>
          <w:szCs w:val="24"/>
          <w:lang w:val="en-GB" w:eastAsia="tr-TR"/>
        </w:rPr>
        <w:t xml:space="preserve"> claim</w:t>
      </w:r>
      <w:r w:rsidR="00C8545E">
        <w:rPr>
          <w:rFonts w:ascii="Calibri" w:eastAsia="+mn-ea" w:hAnsi="Calibri" w:cs="+mn-cs"/>
          <w:color w:val="262626"/>
          <w:kern w:val="24"/>
          <w:sz w:val="24"/>
          <w:szCs w:val="24"/>
          <w:lang w:val="en-GB" w:eastAsia="tr-TR"/>
        </w:rPr>
        <w:t xml:space="preserve"> to</w:t>
      </w:r>
      <w:r w:rsidRPr="003A3EDE">
        <w:rPr>
          <w:rFonts w:ascii="Calibri" w:eastAsia="+mn-ea" w:hAnsi="Calibri" w:cs="+mn-cs"/>
          <w:color w:val="262626"/>
          <w:kern w:val="24"/>
          <w:sz w:val="24"/>
          <w:szCs w:val="24"/>
          <w:lang w:val="en-GB" w:eastAsia="tr-TR"/>
        </w:rPr>
        <w:t xml:space="preserve"> be </w:t>
      </w:r>
      <w:r w:rsidR="00C8545E">
        <w:rPr>
          <w:rFonts w:ascii="Calibri" w:eastAsia="+mn-ea" w:hAnsi="Calibri" w:cs="+mn-cs"/>
          <w:color w:val="262626"/>
          <w:kern w:val="24"/>
          <w:sz w:val="24"/>
          <w:szCs w:val="24"/>
          <w:lang w:val="en-GB" w:eastAsia="tr-TR"/>
        </w:rPr>
        <w:t xml:space="preserve">made </w:t>
      </w:r>
      <w:r w:rsidRPr="003A3EDE">
        <w:rPr>
          <w:rFonts w:ascii="Calibri" w:eastAsia="+mn-ea" w:hAnsi="Calibri" w:cs="+mn-cs"/>
          <w:color w:val="262626"/>
          <w:kern w:val="24"/>
          <w:sz w:val="24"/>
          <w:szCs w:val="24"/>
          <w:lang w:val="en-GB" w:eastAsia="tr-TR"/>
        </w:rPr>
        <w:t>after this period</w:t>
      </w:r>
      <w:r w:rsidR="00C8545E">
        <w:rPr>
          <w:rFonts w:ascii="Calibri" w:eastAsia="+mn-ea" w:hAnsi="Calibri" w:cs="+mn-cs"/>
          <w:color w:val="262626"/>
          <w:kern w:val="24"/>
          <w:sz w:val="24"/>
          <w:szCs w:val="24"/>
          <w:lang w:val="en-GB" w:eastAsia="tr-TR"/>
        </w:rPr>
        <w:t xml:space="preserve"> shall be null and void</w:t>
      </w:r>
      <w:r w:rsidRPr="003A3EDE">
        <w:rPr>
          <w:rFonts w:ascii="Calibri" w:eastAsia="+mn-ea" w:hAnsi="Calibri" w:cs="+mn-cs"/>
          <w:color w:val="262626"/>
          <w:kern w:val="24"/>
          <w:sz w:val="24"/>
          <w:szCs w:val="24"/>
          <w:lang w:val="en-GB" w:eastAsia="tr-TR"/>
        </w:rPr>
        <w:t>.</w:t>
      </w:r>
    </w:p>
    <w:p w14:paraId="58B9F636" w14:textId="77777777" w:rsidR="003A3EDE" w:rsidRPr="003A3EDE" w:rsidRDefault="003A3EDE" w:rsidP="006E6873">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b/>
          <w:bCs/>
          <w:color w:val="262626"/>
          <w:kern w:val="24"/>
          <w:sz w:val="24"/>
          <w:szCs w:val="24"/>
          <w:lang w:val="en-GB" w:eastAsia="tr-TR"/>
        </w:rPr>
        <w:t> </w:t>
      </w:r>
    </w:p>
    <w:p w14:paraId="71275479" w14:textId="77777777" w:rsidR="003A3EDE" w:rsidRPr="003A3EDE" w:rsidRDefault="003A3EDE" w:rsidP="006E6873">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b/>
          <w:bCs/>
          <w:color w:val="262626"/>
          <w:kern w:val="24"/>
          <w:sz w:val="24"/>
          <w:szCs w:val="24"/>
          <w:lang w:val="en-GB" w:eastAsia="tr-TR"/>
        </w:rPr>
        <w:t>4. Validation</w:t>
      </w:r>
    </w:p>
    <w:p w14:paraId="0CE0A484" w14:textId="496CB356" w:rsidR="003A3EDE" w:rsidRDefault="003A3EDE" w:rsidP="006E6873">
      <w:pPr>
        <w:spacing w:after="0" w:line="240" w:lineRule="auto"/>
        <w:jc w:val="both"/>
        <w:textAlignment w:val="baseline"/>
        <w:rPr>
          <w:rFonts w:ascii="Calibri" w:eastAsia="+mn-ea" w:hAnsi="Calibri" w:cs="+mn-cs"/>
          <w:color w:val="262626"/>
          <w:kern w:val="24"/>
          <w:sz w:val="24"/>
          <w:szCs w:val="24"/>
          <w:lang w:val="en-GB" w:eastAsia="tr-TR"/>
        </w:rPr>
      </w:pPr>
      <w:r w:rsidRPr="003A3EDE">
        <w:rPr>
          <w:rFonts w:ascii="Calibri" w:eastAsia="+mn-ea" w:hAnsi="Calibri" w:cs="+mn-cs"/>
          <w:color w:val="262626"/>
          <w:kern w:val="24"/>
          <w:sz w:val="24"/>
          <w:szCs w:val="24"/>
          <w:lang w:val="en-GB" w:eastAsia="tr-TR"/>
        </w:rPr>
        <w:t>If necessary it rests with the Customer to substantiate the date of despatch of products from the manufacturer, proof of purchase and provide maintenance record.</w:t>
      </w:r>
    </w:p>
    <w:p w14:paraId="47721249" w14:textId="77777777" w:rsidR="00805996" w:rsidRPr="003A3EDE" w:rsidRDefault="00805996" w:rsidP="006E6873">
      <w:pPr>
        <w:spacing w:after="0" w:line="240" w:lineRule="auto"/>
        <w:jc w:val="both"/>
        <w:textAlignment w:val="baseline"/>
        <w:rPr>
          <w:rFonts w:ascii="Times New Roman" w:eastAsia="Times New Roman" w:hAnsi="Times New Roman" w:cs="Times New Roman"/>
          <w:sz w:val="24"/>
          <w:szCs w:val="24"/>
          <w:lang w:val="en-GB" w:eastAsia="tr-TR"/>
        </w:rPr>
      </w:pPr>
    </w:p>
    <w:p w14:paraId="2114077D" w14:textId="77777777" w:rsidR="003A3EDE" w:rsidRPr="003A3EDE" w:rsidRDefault="003A3EDE" w:rsidP="006E6873">
      <w:pPr>
        <w:spacing w:after="0" w:line="240" w:lineRule="auto"/>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b/>
          <w:bCs/>
          <w:color w:val="262626"/>
          <w:kern w:val="24"/>
          <w:sz w:val="24"/>
          <w:szCs w:val="24"/>
          <w:lang w:val="en-GB" w:eastAsia="tr-TR"/>
        </w:rPr>
        <w:t>5. Limitations</w:t>
      </w:r>
    </w:p>
    <w:p w14:paraId="20CCAFA5" w14:textId="77777777" w:rsidR="005C5F1D" w:rsidRDefault="005C5F1D" w:rsidP="006E6873">
      <w:pPr>
        <w:spacing w:after="0" w:line="240" w:lineRule="auto"/>
        <w:jc w:val="both"/>
        <w:textAlignment w:val="baseline"/>
        <w:rPr>
          <w:rFonts w:ascii="Calibri" w:eastAsia="+mn-ea" w:hAnsi="Calibri" w:cs="+mn-cs"/>
          <w:color w:val="262626"/>
          <w:kern w:val="24"/>
          <w:sz w:val="24"/>
          <w:szCs w:val="24"/>
          <w:lang w:val="en-GB" w:eastAsia="tr-TR"/>
        </w:rPr>
      </w:pPr>
    </w:p>
    <w:p w14:paraId="18700E58" w14:textId="289B68E2" w:rsidR="003A3EDE" w:rsidRPr="00CA16EA" w:rsidRDefault="005C5F1D" w:rsidP="006E6873">
      <w:pPr>
        <w:spacing w:after="0" w:line="240" w:lineRule="auto"/>
        <w:jc w:val="both"/>
        <w:textAlignment w:val="baseline"/>
        <w:rPr>
          <w:rFonts w:ascii="Calibri" w:hAnsi="Calibri"/>
          <w:color w:val="262626"/>
          <w:kern w:val="24"/>
          <w:sz w:val="24"/>
          <w:lang w:val="en-GB"/>
        </w:rPr>
      </w:pPr>
      <w:r>
        <w:rPr>
          <w:rFonts w:ascii="Calibri" w:eastAsia="+mn-ea" w:hAnsi="Calibri" w:cs="+mn-cs"/>
          <w:color w:val="262626"/>
          <w:kern w:val="24"/>
          <w:sz w:val="24"/>
          <w:szCs w:val="24"/>
          <w:lang w:val="en-GB" w:eastAsia="tr-TR"/>
        </w:rPr>
        <w:t>5.1</w:t>
      </w:r>
      <w:r w:rsidRPr="005C5F1D">
        <w:rPr>
          <w:rFonts w:ascii="Calibri" w:eastAsia="+mn-ea" w:hAnsi="Calibri" w:cs="+mn-cs"/>
          <w:color w:val="262626"/>
          <w:kern w:val="24"/>
          <w:sz w:val="24"/>
          <w:szCs w:val="24"/>
          <w:lang w:val="en-GB" w:eastAsia="tr-TR"/>
        </w:rPr>
        <w:t xml:space="preserve"> </w:t>
      </w:r>
      <w:r w:rsidR="00C42170">
        <w:rPr>
          <w:rFonts w:ascii="Calibri" w:eastAsia="+mn-ea" w:hAnsi="Calibri" w:cs="+mn-cs"/>
          <w:color w:val="262626"/>
          <w:kern w:val="24"/>
          <w:sz w:val="24"/>
          <w:szCs w:val="24"/>
          <w:lang w:val="en-GB" w:eastAsia="tr-TR"/>
        </w:rPr>
        <w:t>Company’s</w:t>
      </w:r>
      <w:r w:rsidR="003A3EDE" w:rsidRPr="003A3EDE">
        <w:rPr>
          <w:rFonts w:ascii="Calibri" w:eastAsia="+mn-ea" w:hAnsi="Calibri" w:cs="+mn-cs"/>
          <w:color w:val="262626"/>
          <w:kern w:val="24"/>
          <w:sz w:val="24"/>
          <w:szCs w:val="24"/>
          <w:lang w:val="en-GB" w:eastAsia="tr-TR"/>
        </w:rPr>
        <w:t xml:space="preserve"> liability </w:t>
      </w:r>
      <w:r w:rsidR="00C8545E">
        <w:rPr>
          <w:rFonts w:ascii="Calibri" w:eastAsia="+mn-ea" w:hAnsi="Calibri" w:cs="+mn-cs"/>
          <w:color w:val="262626"/>
          <w:kern w:val="24"/>
          <w:sz w:val="24"/>
          <w:szCs w:val="24"/>
          <w:lang w:val="en-GB" w:eastAsia="tr-TR"/>
        </w:rPr>
        <w:t>shall be</w:t>
      </w:r>
      <w:r w:rsidR="00C8545E" w:rsidRPr="003A3EDE">
        <w:rPr>
          <w:rFonts w:ascii="Calibri" w:eastAsia="+mn-ea" w:hAnsi="Calibri" w:cs="+mn-cs"/>
          <w:color w:val="262626"/>
          <w:kern w:val="24"/>
          <w:sz w:val="24"/>
          <w:szCs w:val="24"/>
          <w:lang w:val="en-GB" w:eastAsia="tr-TR"/>
        </w:rPr>
        <w:t xml:space="preserve"> </w:t>
      </w:r>
      <w:r w:rsidR="003A3EDE" w:rsidRPr="003A3EDE">
        <w:rPr>
          <w:rFonts w:ascii="Calibri" w:eastAsia="+mn-ea" w:hAnsi="Calibri" w:cs="+mn-cs"/>
          <w:color w:val="262626"/>
          <w:kern w:val="24"/>
          <w:sz w:val="24"/>
          <w:szCs w:val="24"/>
          <w:lang w:val="en-GB" w:eastAsia="tr-TR"/>
        </w:rPr>
        <w:t xml:space="preserve">limited </w:t>
      </w:r>
      <w:r w:rsidR="00C8545E">
        <w:rPr>
          <w:rFonts w:ascii="Calibri" w:eastAsia="+mn-ea" w:hAnsi="Calibri" w:cs="+mn-cs"/>
          <w:color w:val="262626"/>
          <w:kern w:val="24"/>
          <w:sz w:val="24"/>
          <w:szCs w:val="24"/>
          <w:lang w:val="en-GB" w:eastAsia="tr-TR"/>
        </w:rPr>
        <w:t xml:space="preserve">with the </w:t>
      </w:r>
      <w:r w:rsidR="003A3EDE" w:rsidRPr="003A3EDE">
        <w:rPr>
          <w:rFonts w:ascii="Calibri" w:eastAsia="+mn-ea" w:hAnsi="Calibri" w:cs="+mn-cs"/>
          <w:color w:val="262626"/>
          <w:kern w:val="24"/>
          <w:sz w:val="24"/>
          <w:szCs w:val="24"/>
          <w:lang w:val="en-GB" w:eastAsia="tr-TR"/>
        </w:rPr>
        <w:t>replac</w:t>
      </w:r>
      <w:r w:rsidR="00C8545E">
        <w:rPr>
          <w:rFonts w:ascii="Calibri" w:eastAsia="+mn-ea" w:hAnsi="Calibri" w:cs="+mn-cs"/>
          <w:color w:val="262626"/>
          <w:kern w:val="24"/>
          <w:sz w:val="24"/>
          <w:szCs w:val="24"/>
          <w:lang w:val="en-GB" w:eastAsia="tr-TR"/>
        </w:rPr>
        <w:t>ement of</w:t>
      </w:r>
      <w:r w:rsidR="003A3EDE" w:rsidRPr="003A3EDE">
        <w:rPr>
          <w:rFonts w:ascii="Calibri" w:eastAsia="+mn-ea" w:hAnsi="Calibri" w:cs="+mn-cs"/>
          <w:color w:val="262626"/>
          <w:kern w:val="24"/>
          <w:sz w:val="24"/>
          <w:szCs w:val="24"/>
          <w:lang w:val="en-GB" w:eastAsia="tr-TR"/>
        </w:rPr>
        <w:t xml:space="preserve"> the failed product or </w:t>
      </w:r>
      <w:r w:rsidR="00C8545E">
        <w:rPr>
          <w:rFonts w:ascii="Calibri" w:eastAsia="+mn-ea" w:hAnsi="Calibri" w:cs="+mn-cs"/>
          <w:color w:val="262626"/>
          <w:kern w:val="24"/>
          <w:sz w:val="24"/>
          <w:szCs w:val="24"/>
          <w:lang w:val="en-GB" w:eastAsia="tr-TR"/>
        </w:rPr>
        <w:t xml:space="preserve">its </w:t>
      </w:r>
      <w:r w:rsidR="003A3EDE" w:rsidRPr="003A3EDE">
        <w:rPr>
          <w:rFonts w:ascii="Calibri" w:eastAsia="+mn-ea" w:hAnsi="Calibri" w:cs="+mn-cs"/>
          <w:color w:val="262626"/>
          <w:kern w:val="24"/>
          <w:sz w:val="24"/>
          <w:szCs w:val="24"/>
          <w:lang w:val="en-GB" w:eastAsia="tr-TR"/>
        </w:rPr>
        <w:t xml:space="preserve">part or </w:t>
      </w:r>
      <w:r w:rsidR="00C8545E">
        <w:rPr>
          <w:rFonts w:ascii="Calibri" w:eastAsia="+mn-ea" w:hAnsi="Calibri" w:cs="+mn-cs"/>
          <w:color w:val="262626"/>
          <w:kern w:val="24"/>
          <w:sz w:val="24"/>
          <w:szCs w:val="24"/>
          <w:lang w:val="en-GB" w:eastAsia="tr-TR"/>
        </w:rPr>
        <w:t xml:space="preserve">the </w:t>
      </w:r>
      <w:r w:rsidR="003A3EDE" w:rsidRPr="003A3EDE">
        <w:rPr>
          <w:rFonts w:ascii="Calibri" w:eastAsia="+mn-ea" w:hAnsi="Calibri" w:cs="+mn-cs"/>
          <w:color w:val="262626"/>
          <w:kern w:val="24"/>
          <w:sz w:val="24"/>
          <w:szCs w:val="24"/>
          <w:lang w:val="en-GB" w:eastAsia="tr-TR"/>
        </w:rPr>
        <w:t>rep</w:t>
      </w:r>
      <w:r w:rsidR="00C8545E">
        <w:rPr>
          <w:rFonts w:ascii="Calibri" w:eastAsia="+mn-ea" w:hAnsi="Calibri" w:cs="+mn-cs"/>
          <w:color w:val="262626"/>
          <w:kern w:val="24"/>
          <w:sz w:val="24"/>
          <w:szCs w:val="24"/>
          <w:lang w:val="en-GB" w:eastAsia="tr-TR"/>
        </w:rPr>
        <w:t>lacement of t</w:t>
      </w:r>
      <w:r w:rsidR="003A3EDE" w:rsidRPr="003A3EDE">
        <w:rPr>
          <w:rFonts w:ascii="Calibri" w:eastAsia="+mn-ea" w:hAnsi="Calibri" w:cs="+mn-cs"/>
          <w:color w:val="262626"/>
          <w:kern w:val="24"/>
          <w:sz w:val="24"/>
          <w:szCs w:val="24"/>
          <w:lang w:val="en-GB" w:eastAsia="tr-TR"/>
        </w:rPr>
        <w:t xml:space="preserve">he existing product. No liability </w:t>
      </w:r>
      <w:r w:rsidR="00C8545E">
        <w:rPr>
          <w:rFonts w:ascii="Calibri" w:eastAsia="+mn-ea" w:hAnsi="Calibri" w:cs="+mn-cs"/>
          <w:color w:val="262626"/>
          <w:kern w:val="24"/>
          <w:sz w:val="24"/>
          <w:szCs w:val="24"/>
          <w:lang w:val="en-GB" w:eastAsia="tr-TR"/>
        </w:rPr>
        <w:t>shall</w:t>
      </w:r>
      <w:r w:rsidR="00C8545E" w:rsidRPr="003A3EDE">
        <w:rPr>
          <w:rFonts w:ascii="Calibri" w:eastAsia="+mn-ea" w:hAnsi="Calibri" w:cs="+mn-cs"/>
          <w:color w:val="262626"/>
          <w:kern w:val="24"/>
          <w:sz w:val="24"/>
          <w:szCs w:val="24"/>
          <w:lang w:val="en-GB" w:eastAsia="tr-TR"/>
        </w:rPr>
        <w:t xml:space="preserve"> </w:t>
      </w:r>
      <w:r w:rsidR="003A3EDE" w:rsidRPr="003A3EDE">
        <w:rPr>
          <w:rFonts w:ascii="Calibri" w:eastAsia="+mn-ea" w:hAnsi="Calibri" w:cs="+mn-cs"/>
          <w:color w:val="262626"/>
          <w:kern w:val="24"/>
          <w:sz w:val="24"/>
          <w:szCs w:val="24"/>
          <w:lang w:val="en-GB" w:eastAsia="tr-TR"/>
        </w:rPr>
        <w:t>accepted for installation, damages to second and third parties or any other consequential losses</w:t>
      </w:r>
      <w:r w:rsidR="00C42170">
        <w:rPr>
          <w:rFonts w:ascii="Calibri" w:eastAsia="+mn-ea" w:hAnsi="Calibri" w:cs="+mn-cs"/>
          <w:color w:val="262626"/>
          <w:kern w:val="24"/>
          <w:sz w:val="24"/>
          <w:szCs w:val="24"/>
          <w:lang w:val="en-GB" w:eastAsia="tr-TR"/>
        </w:rPr>
        <w:t>.</w:t>
      </w:r>
    </w:p>
    <w:p w14:paraId="5A877D05" w14:textId="50AABE03" w:rsidR="005248A3" w:rsidRDefault="005248A3" w:rsidP="00CA16EA">
      <w:pPr>
        <w:spacing w:after="0" w:line="240" w:lineRule="auto"/>
        <w:jc w:val="both"/>
        <w:textAlignment w:val="baseline"/>
        <w:rPr>
          <w:rFonts w:ascii="Calibri" w:hAnsi="Calibri"/>
          <w:color w:val="262626"/>
          <w:kern w:val="24"/>
          <w:sz w:val="24"/>
          <w:lang w:val="en-GB"/>
        </w:rPr>
      </w:pPr>
    </w:p>
    <w:p w14:paraId="3E5D16BA" w14:textId="759243D0" w:rsidR="00FF2761" w:rsidRPr="00FF2761" w:rsidRDefault="005C5F1D" w:rsidP="00FF2761">
      <w:pPr>
        <w:spacing w:after="0" w:line="240" w:lineRule="auto"/>
        <w:jc w:val="both"/>
        <w:textAlignment w:val="baseline"/>
        <w:rPr>
          <w:rFonts w:ascii="Calibri" w:hAnsi="Calibri"/>
          <w:color w:val="262626"/>
          <w:kern w:val="24"/>
          <w:sz w:val="24"/>
          <w:lang w:val="en-GB"/>
        </w:rPr>
      </w:pPr>
      <w:r>
        <w:rPr>
          <w:rFonts w:ascii="Calibri" w:hAnsi="Calibri"/>
          <w:color w:val="262626"/>
          <w:kern w:val="24"/>
          <w:sz w:val="24"/>
          <w:lang w:val="en-GB"/>
        </w:rPr>
        <w:t>5.2</w:t>
      </w:r>
      <w:r w:rsidRPr="005C5F1D">
        <w:rPr>
          <w:rFonts w:ascii="Calibri" w:hAnsi="Calibri"/>
          <w:color w:val="262626"/>
          <w:kern w:val="24"/>
          <w:sz w:val="24"/>
          <w:lang w:val="en-GB"/>
        </w:rPr>
        <w:t xml:space="preserve"> </w:t>
      </w:r>
      <w:r w:rsidR="00FF2761" w:rsidRPr="00FF2761">
        <w:rPr>
          <w:rFonts w:ascii="Calibri" w:hAnsi="Calibri"/>
          <w:color w:val="262626"/>
          <w:kern w:val="24"/>
          <w:sz w:val="24"/>
          <w:lang w:val="en-GB"/>
        </w:rPr>
        <w:t>Any  claim under  this Warranty  must b</w:t>
      </w:r>
      <w:r w:rsidR="00AC33C9">
        <w:rPr>
          <w:rFonts w:ascii="Calibri" w:hAnsi="Calibri"/>
          <w:color w:val="262626"/>
          <w:kern w:val="24"/>
          <w:sz w:val="24"/>
          <w:lang w:val="en-GB"/>
        </w:rPr>
        <w:t>e  made in  writing  to Fenex</w:t>
      </w:r>
      <w:r w:rsidR="00FF2761" w:rsidRPr="00FF2761">
        <w:rPr>
          <w:rFonts w:ascii="Calibri" w:hAnsi="Calibri"/>
          <w:color w:val="262626"/>
          <w:kern w:val="24"/>
          <w:sz w:val="24"/>
          <w:lang w:val="en-GB"/>
        </w:rPr>
        <w:t xml:space="preserve"> within seven (7) days after the fault has been discovered by the Beneficiary, or ought reasonably to have been discovered and in any event a claim must be made within the time</w:t>
      </w:r>
    </w:p>
    <w:p w14:paraId="28544D97" w14:textId="143DADD2" w:rsidR="00FF2761" w:rsidRDefault="00FF2761" w:rsidP="00FF2761">
      <w:pPr>
        <w:spacing w:after="0" w:line="240" w:lineRule="auto"/>
        <w:jc w:val="both"/>
        <w:textAlignment w:val="baseline"/>
        <w:rPr>
          <w:rFonts w:ascii="Calibri" w:hAnsi="Calibri"/>
          <w:color w:val="262626"/>
          <w:kern w:val="24"/>
          <w:sz w:val="24"/>
          <w:lang w:val="en-GB"/>
        </w:rPr>
      </w:pPr>
      <w:r w:rsidRPr="00FF2761">
        <w:rPr>
          <w:rFonts w:ascii="Calibri" w:hAnsi="Calibri"/>
          <w:color w:val="262626"/>
          <w:kern w:val="24"/>
          <w:sz w:val="24"/>
          <w:lang w:val="en-GB"/>
        </w:rPr>
        <w:t>periods identified in clause 1.</w:t>
      </w:r>
    </w:p>
    <w:p w14:paraId="3C4C63D5" w14:textId="77777777" w:rsidR="00FF2761" w:rsidRDefault="00FF2761" w:rsidP="00FF2761">
      <w:pPr>
        <w:spacing w:after="0" w:line="240" w:lineRule="auto"/>
        <w:jc w:val="both"/>
        <w:textAlignment w:val="baseline"/>
        <w:rPr>
          <w:rFonts w:ascii="Calibri" w:hAnsi="Calibri"/>
          <w:color w:val="262626"/>
          <w:kern w:val="24"/>
          <w:sz w:val="24"/>
          <w:lang w:val="en-GB"/>
        </w:rPr>
      </w:pPr>
    </w:p>
    <w:p w14:paraId="4FCCAAC0" w14:textId="5B7B1FD4" w:rsidR="00FF2761" w:rsidRPr="00FF2761" w:rsidRDefault="005C5F1D" w:rsidP="00FF2761">
      <w:pPr>
        <w:spacing w:after="0" w:line="240" w:lineRule="auto"/>
        <w:jc w:val="both"/>
        <w:textAlignment w:val="baseline"/>
        <w:rPr>
          <w:rFonts w:ascii="Calibri" w:hAnsi="Calibri"/>
          <w:color w:val="262626"/>
          <w:kern w:val="24"/>
          <w:sz w:val="24"/>
          <w:lang w:val="en-GB"/>
        </w:rPr>
      </w:pPr>
      <w:r>
        <w:rPr>
          <w:rFonts w:ascii="Calibri" w:hAnsi="Calibri"/>
          <w:color w:val="262626"/>
          <w:kern w:val="24"/>
          <w:sz w:val="24"/>
          <w:lang w:val="en-GB"/>
        </w:rPr>
        <w:t xml:space="preserve">5.3 </w:t>
      </w:r>
      <w:r w:rsidR="00AC33C9" w:rsidRPr="00AC33C9">
        <w:rPr>
          <w:rFonts w:ascii="Calibri" w:hAnsi="Calibri"/>
          <w:color w:val="262626"/>
          <w:kern w:val="24"/>
          <w:sz w:val="24"/>
          <w:lang w:val="en-GB"/>
        </w:rPr>
        <w:t>Fenex</w:t>
      </w:r>
      <w:r w:rsidR="00FF2761" w:rsidRPr="00AC33C9">
        <w:rPr>
          <w:rFonts w:ascii="Calibri" w:hAnsi="Calibri"/>
          <w:color w:val="262626"/>
          <w:kern w:val="24"/>
          <w:sz w:val="24"/>
          <w:lang w:val="en-GB"/>
        </w:rPr>
        <w:t>’s</w:t>
      </w:r>
      <w:r w:rsidR="00FF2761" w:rsidRPr="00FF2761">
        <w:rPr>
          <w:rFonts w:ascii="Calibri" w:hAnsi="Calibri"/>
          <w:color w:val="262626"/>
          <w:kern w:val="24"/>
          <w:sz w:val="24"/>
          <w:lang w:val="en-GB"/>
        </w:rPr>
        <w:t xml:space="preserve"> liability is limited as set out in this Warranty and  in  any  event  the  cost</w:t>
      </w:r>
      <w:r w:rsidR="00AC33C9">
        <w:rPr>
          <w:rFonts w:ascii="Calibri" w:hAnsi="Calibri"/>
          <w:color w:val="262626"/>
          <w:kern w:val="24"/>
          <w:sz w:val="24"/>
          <w:lang w:val="en-GB"/>
        </w:rPr>
        <w:t xml:space="preserve">  to  Fenex</w:t>
      </w:r>
      <w:r w:rsidR="00FF2761">
        <w:rPr>
          <w:rFonts w:ascii="Calibri" w:hAnsi="Calibri"/>
          <w:color w:val="262626"/>
          <w:kern w:val="24"/>
          <w:sz w:val="24"/>
          <w:lang w:val="en-GB"/>
        </w:rPr>
        <w:t xml:space="preserve">  of  the  remedy </w:t>
      </w:r>
      <w:r w:rsidR="00FF2761" w:rsidRPr="00FF2761">
        <w:rPr>
          <w:rFonts w:ascii="Calibri" w:hAnsi="Calibri"/>
          <w:color w:val="262626"/>
          <w:kern w:val="24"/>
          <w:sz w:val="24"/>
          <w:lang w:val="en-GB"/>
        </w:rPr>
        <w:t>provided shall not exceed the replacement value of the defective</w:t>
      </w:r>
    </w:p>
    <w:p w14:paraId="1D42195F" w14:textId="79BF55D2" w:rsidR="00FF2761" w:rsidRDefault="00FF2761" w:rsidP="00FF2761">
      <w:pPr>
        <w:spacing w:after="0" w:line="240" w:lineRule="auto"/>
        <w:jc w:val="both"/>
        <w:textAlignment w:val="baseline"/>
        <w:rPr>
          <w:rFonts w:ascii="Calibri" w:hAnsi="Calibri"/>
          <w:color w:val="262626"/>
          <w:kern w:val="24"/>
          <w:sz w:val="24"/>
          <w:lang w:val="en-GB"/>
        </w:rPr>
      </w:pPr>
      <w:r w:rsidRPr="00FF2761">
        <w:rPr>
          <w:rFonts w:ascii="Calibri" w:hAnsi="Calibri"/>
          <w:color w:val="262626"/>
          <w:kern w:val="24"/>
          <w:sz w:val="24"/>
          <w:lang w:val="en-GB"/>
        </w:rPr>
        <w:t>product which itself will not exceed the price paid for the individual Product with respect to which the claim is made.</w:t>
      </w:r>
    </w:p>
    <w:p w14:paraId="21283F1D" w14:textId="77777777" w:rsidR="00FF2761" w:rsidRDefault="00FF2761" w:rsidP="00FF2761">
      <w:pPr>
        <w:spacing w:after="0" w:line="240" w:lineRule="auto"/>
        <w:jc w:val="both"/>
        <w:textAlignment w:val="baseline"/>
        <w:rPr>
          <w:rFonts w:ascii="Calibri" w:hAnsi="Calibri"/>
          <w:color w:val="262626"/>
          <w:kern w:val="24"/>
          <w:sz w:val="24"/>
          <w:lang w:val="en-GB"/>
        </w:rPr>
      </w:pPr>
    </w:p>
    <w:p w14:paraId="2009FDC6" w14:textId="791095C2" w:rsidR="00FF2761" w:rsidRDefault="005C5F1D" w:rsidP="00FF2761">
      <w:pPr>
        <w:spacing w:after="0" w:line="240" w:lineRule="auto"/>
        <w:jc w:val="both"/>
        <w:textAlignment w:val="baseline"/>
        <w:rPr>
          <w:rFonts w:ascii="Calibri" w:hAnsi="Calibri"/>
          <w:color w:val="262626"/>
          <w:kern w:val="24"/>
          <w:sz w:val="24"/>
          <w:lang w:val="en-GB"/>
        </w:rPr>
      </w:pPr>
      <w:r>
        <w:rPr>
          <w:rFonts w:ascii="Calibri" w:hAnsi="Calibri"/>
          <w:color w:val="262626"/>
          <w:kern w:val="24"/>
          <w:sz w:val="24"/>
          <w:lang w:val="en-GB"/>
        </w:rPr>
        <w:t>5.4</w:t>
      </w:r>
      <w:r w:rsidRPr="005C5F1D">
        <w:rPr>
          <w:rFonts w:ascii="Calibri" w:hAnsi="Calibri"/>
          <w:color w:val="262626"/>
          <w:kern w:val="24"/>
          <w:sz w:val="24"/>
          <w:lang w:val="en-GB"/>
        </w:rPr>
        <w:t xml:space="preserve"> </w:t>
      </w:r>
      <w:r w:rsidR="00FF2761" w:rsidRPr="00FF2761">
        <w:rPr>
          <w:rFonts w:ascii="Calibri" w:hAnsi="Calibri"/>
          <w:color w:val="262626"/>
          <w:kern w:val="24"/>
          <w:sz w:val="24"/>
          <w:lang w:val="en-GB"/>
        </w:rPr>
        <w:t>No claim may be made under this Warranty after the expiry of the time periods specified in clause 1.</w:t>
      </w:r>
    </w:p>
    <w:p w14:paraId="6628DE74" w14:textId="77777777" w:rsidR="00FF2761" w:rsidRDefault="00FF2761" w:rsidP="00FF2761">
      <w:pPr>
        <w:spacing w:after="0" w:line="240" w:lineRule="auto"/>
        <w:jc w:val="both"/>
        <w:textAlignment w:val="baseline"/>
        <w:rPr>
          <w:rFonts w:ascii="Calibri" w:hAnsi="Calibri"/>
          <w:color w:val="262626"/>
          <w:kern w:val="24"/>
          <w:sz w:val="24"/>
          <w:lang w:val="en-GB"/>
        </w:rPr>
      </w:pPr>
    </w:p>
    <w:p w14:paraId="54376908" w14:textId="27B3294C" w:rsidR="00FF2761" w:rsidRDefault="005C5F1D" w:rsidP="00FF2761">
      <w:pPr>
        <w:spacing w:after="0" w:line="240" w:lineRule="auto"/>
        <w:jc w:val="both"/>
        <w:textAlignment w:val="baseline"/>
        <w:rPr>
          <w:rFonts w:ascii="Calibri" w:hAnsi="Calibri"/>
          <w:color w:val="262626"/>
          <w:kern w:val="24"/>
          <w:sz w:val="24"/>
          <w:lang w:val="en-GB"/>
        </w:rPr>
      </w:pPr>
      <w:r>
        <w:rPr>
          <w:rFonts w:ascii="Calibri" w:hAnsi="Calibri"/>
          <w:color w:val="262626"/>
          <w:kern w:val="24"/>
          <w:sz w:val="24"/>
          <w:lang w:val="en-GB"/>
        </w:rPr>
        <w:t>5.5</w:t>
      </w:r>
      <w:r w:rsidRPr="005C5F1D">
        <w:rPr>
          <w:rFonts w:ascii="Calibri" w:hAnsi="Calibri"/>
          <w:color w:val="262626"/>
          <w:kern w:val="24"/>
          <w:sz w:val="24"/>
          <w:lang w:val="en-GB"/>
        </w:rPr>
        <w:t xml:space="preserve"> </w:t>
      </w:r>
      <w:r w:rsidR="00FF2761" w:rsidRPr="00FF2761">
        <w:rPr>
          <w:rFonts w:ascii="Calibri" w:hAnsi="Calibri"/>
          <w:color w:val="262626"/>
          <w:kern w:val="24"/>
          <w:sz w:val="24"/>
          <w:lang w:val="en-GB"/>
        </w:rPr>
        <w:t>In no circumstances shall F</w:t>
      </w:r>
      <w:r w:rsidR="00AC33C9">
        <w:rPr>
          <w:rFonts w:ascii="Calibri" w:hAnsi="Calibri"/>
          <w:color w:val="262626"/>
          <w:kern w:val="24"/>
          <w:sz w:val="24"/>
          <w:lang w:val="en-GB"/>
        </w:rPr>
        <w:t>enex</w:t>
      </w:r>
      <w:r w:rsidR="00FF2761">
        <w:rPr>
          <w:rFonts w:ascii="Calibri" w:hAnsi="Calibri"/>
          <w:color w:val="262626"/>
          <w:kern w:val="24"/>
          <w:sz w:val="24"/>
          <w:lang w:val="en-GB"/>
        </w:rPr>
        <w:t xml:space="preserve"> be liable, in contract, </w:t>
      </w:r>
      <w:r w:rsidR="00FF2761" w:rsidRPr="00FF2761">
        <w:rPr>
          <w:rFonts w:ascii="Calibri" w:hAnsi="Calibri"/>
          <w:color w:val="262626"/>
          <w:kern w:val="24"/>
          <w:sz w:val="24"/>
          <w:lang w:val="en-GB"/>
        </w:rPr>
        <w:t>tort, negligence or otherwise, for any incidental or consequential loss or for any special, exemplary, liquidated or other damages or penalties of whatever nature or other financial loss whatsoever arising out of or in connection with the products including the use or resale (if applicable) of any products.</w:t>
      </w:r>
    </w:p>
    <w:p w14:paraId="6016B021" w14:textId="77777777" w:rsidR="00FF2761" w:rsidRDefault="00FF2761" w:rsidP="00FF2761">
      <w:pPr>
        <w:spacing w:after="0" w:line="240" w:lineRule="auto"/>
        <w:jc w:val="both"/>
        <w:textAlignment w:val="baseline"/>
        <w:rPr>
          <w:rFonts w:ascii="Calibri" w:hAnsi="Calibri"/>
          <w:color w:val="262626"/>
          <w:kern w:val="24"/>
          <w:sz w:val="24"/>
          <w:lang w:val="en-GB"/>
        </w:rPr>
      </w:pPr>
    </w:p>
    <w:p w14:paraId="06793289" w14:textId="6D5B3CA1" w:rsidR="00FF2761" w:rsidRPr="00FF2761" w:rsidRDefault="005C5F1D" w:rsidP="00FF2761">
      <w:pPr>
        <w:spacing w:after="0" w:line="240" w:lineRule="auto"/>
        <w:jc w:val="both"/>
        <w:textAlignment w:val="baseline"/>
        <w:rPr>
          <w:rFonts w:ascii="Calibri" w:hAnsi="Calibri"/>
          <w:color w:val="262626"/>
          <w:kern w:val="24"/>
          <w:sz w:val="24"/>
          <w:lang w:val="en-GB"/>
        </w:rPr>
      </w:pPr>
      <w:r>
        <w:rPr>
          <w:rFonts w:ascii="Calibri" w:hAnsi="Calibri"/>
          <w:color w:val="262626"/>
          <w:kern w:val="24"/>
          <w:sz w:val="24"/>
          <w:lang w:val="en-GB"/>
        </w:rPr>
        <w:t>5.6</w:t>
      </w:r>
      <w:r w:rsidRPr="005C5F1D">
        <w:rPr>
          <w:rFonts w:ascii="Calibri" w:hAnsi="Calibri"/>
          <w:color w:val="262626"/>
          <w:kern w:val="24"/>
          <w:sz w:val="24"/>
          <w:lang w:val="en-GB"/>
        </w:rPr>
        <w:t xml:space="preserve"> </w:t>
      </w:r>
      <w:r w:rsidR="00AC33C9">
        <w:rPr>
          <w:rFonts w:ascii="Calibri" w:hAnsi="Calibri"/>
          <w:color w:val="262626"/>
          <w:kern w:val="24"/>
          <w:sz w:val="24"/>
          <w:lang w:val="en-GB"/>
        </w:rPr>
        <w:t>Fenex</w:t>
      </w:r>
      <w:r w:rsidR="00FF2761" w:rsidRPr="00FF2761">
        <w:rPr>
          <w:rFonts w:ascii="Calibri" w:hAnsi="Calibri"/>
          <w:color w:val="262626"/>
          <w:kern w:val="24"/>
          <w:sz w:val="24"/>
          <w:lang w:val="en-GB"/>
        </w:rPr>
        <w:t xml:space="preserve"> will not be liable for any loss of profit, loss of business, loss of revenue, loss of sales or business, loss of agreements or contracts, loss of anticipated savings, depletion of</w:t>
      </w:r>
    </w:p>
    <w:p w14:paraId="616FD8E6" w14:textId="72945E80" w:rsidR="00FF2761" w:rsidRDefault="00FF2761" w:rsidP="00FF2761">
      <w:pPr>
        <w:spacing w:after="0" w:line="240" w:lineRule="auto"/>
        <w:jc w:val="both"/>
        <w:textAlignment w:val="baseline"/>
        <w:rPr>
          <w:rFonts w:ascii="Calibri" w:hAnsi="Calibri"/>
          <w:color w:val="262626"/>
          <w:kern w:val="24"/>
          <w:sz w:val="24"/>
          <w:lang w:val="en-GB"/>
        </w:rPr>
      </w:pPr>
      <w:r w:rsidRPr="00FF2761">
        <w:rPr>
          <w:rFonts w:ascii="Calibri" w:hAnsi="Calibri"/>
          <w:color w:val="262626"/>
          <w:kern w:val="24"/>
          <w:sz w:val="24"/>
          <w:lang w:val="en-GB"/>
        </w:rPr>
        <w:t>goodwill or any costs, expenses (including legal expenses) or for any indirect or consequential loss or damage whatsoever (howsoever caused) arising in relation to a product or a fault.</w:t>
      </w:r>
    </w:p>
    <w:p w14:paraId="1F3AA982" w14:textId="77777777" w:rsidR="00FF2761" w:rsidRDefault="00FF2761" w:rsidP="00FF2761">
      <w:pPr>
        <w:spacing w:after="0" w:line="240" w:lineRule="auto"/>
        <w:jc w:val="both"/>
        <w:textAlignment w:val="baseline"/>
        <w:rPr>
          <w:rFonts w:ascii="Calibri" w:hAnsi="Calibri"/>
          <w:color w:val="262626"/>
          <w:kern w:val="24"/>
          <w:sz w:val="24"/>
          <w:lang w:val="en-GB"/>
        </w:rPr>
      </w:pPr>
    </w:p>
    <w:p w14:paraId="40453B95" w14:textId="3C982CB3" w:rsidR="00FF2761" w:rsidRDefault="00805996" w:rsidP="00FF2761">
      <w:pPr>
        <w:spacing w:after="0" w:line="240" w:lineRule="auto"/>
        <w:jc w:val="both"/>
        <w:textAlignment w:val="baseline"/>
        <w:rPr>
          <w:rFonts w:ascii="Calibri" w:hAnsi="Calibri"/>
          <w:color w:val="262626"/>
          <w:kern w:val="24"/>
          <w:sz w:val="24"/>
          <w:lang w:val="en-GB"/>
        </w:rPr>
      </w:pPr>
      <w:r>
        <w:rPr>
          <w:rFonts w:ascii="Calibri" w:hAnsi="Calibri"/>
          <w:color w:val="262626"/>
          <w:kern w:val="24"/>
          <w:sz w:val="24"/>
          <w:lang w:val="en-GB"/>
        </w:rPr>
        <w:t>5.6</w:t>
      </w:r>
      <w:r w:rsidRPr="00805996">
        <w:rPr>
          <w:rFonts w:ascii="Calibri" w:hAnsi="Calibri"/>
          <w:color w:val="262626"/>
          <w:kern w:val="24"/>
          <w:sz w:val="24"/>
          <w:lang w:val="en-GB"/>
        </w:rPr>
        <w:t xml:space="preserve"> </w:t>
      </w:r>
      <w:r w:rsidR="00FF2761" w:rsidRPr="00FF2761">
        <w:rPr>
          <w:rFonts w:ascii="Calibri" w:hAnsi="Calibri"/>
          <w:color w:val="262626"/>
          <w:kern w:val="24"/>
          <w:sz w:val="24"/>
          <w:lang w:val="en-GB"/>
        </w:rPr>
        <w:t>In respect of any l</w:t>
      </w:r>
      <w:r w:rsidR="00AC33C9">
        <w:rPr>
          <w:rFonts w:ascii="Calibri" w:hAnsi="Calibri"/>
          <w:color w:val="262626"/>
          <w:kern w:val="24"/>
          <w:sz w:val="24"/>
          <w:lang w:val="en-GB"/>
        </w:rPr>
        <w:t>imitation of liability, Fenex</w:t>
      </w:r>
      <w:r w:rsidR="00FF2761" w:rsidRPr="00FF2761">
        <w:rPr>
          <w:rFonts w:ascii="Calibri" w:hAnsi="Calibri"/>
          <w:color w:val="262626"/>
          <w:kern w:val="24"/>
          <w:sz w:val="24"/>
          <w:lang w:val="en-GB"/>
        </w:rPr>
        <w:t xml:space="preserve"> does not</w:t>
      </w:r>
      <w:r w:rsidR="00980325">
        <w:rPr>
          <w:rFonts w:ascii="Calibri" w:hAnsi="Calibri"/>
          <w:color w:val="262626"/>
          <w:kern w:val="24"/>
          <w:sz w:val="24"/>
          <w:lang w:val="en-GB"/>
        </w:rPr>
        <w:t xml:space="preserve"> </w:t>
      </w:r>
      <w:r w:rsidR="00FF2761" w:rsidRPr="00FF2761">
        <w:rPr>
          <w:rFonts w:ascii="Calibri" w:hAnsi="Calibri"/>
          <w:color w:val="262626"/>
          <w:kern w:val="24"/>
          <w:sz w:val="24"/>
          <w:lang w:val="en-GB"/>
        </w:rPr>
        <w:t xml:space="preserve">exclude or limit its liability in negligence for death or personal injury or for fraud or </w:t>
      </w:r>
      <w:proofErr w:type="spellStart"/>
      <w:r w:rsidR="00FF2761" w:rsidRPr="00FF2761">
        <w:rPr>
          <w:rFonts w:ascii="Calibri" w:hAnsi="Calibri"/>
          <w:color w:val="262626"/>
          <w:kern w:val="24"/>
          <w:sz w:val="24"/>
          <w:lang w:val="en-GB"/>
        </w:rPr>
        <w:t>willful</w:t>
      </w:r>
      <w:proofErr w:type="spellEnd"/>
      <w:r w:rsidR="00FF2761" w:rsidRPr="00FF2761">
        <w:rPr>
          <w:rFonts w:ascii="Calibri" w:hAnsi="Calibri"/>
          <w:color w:val="262626"/>
          <w:kern w:val="24"/>
          <w:sz w:val="24"/>
          <w:lang w:val="en-GB"/>
        </w:rPr>
        <w:t xml:space="preserve"> default or otherwise insofar as any exclusion or limitation of its liability is void, prohibited or unenforceable by law.</w:t>
      </w:r>
    </w:p>
    <w:p w14:paraId="4D50E8D9" w14:textId="77777777" w:rsidR="005C5F1D" w:rsidRPr="005C5F1D" w:rsidRDefault="005C5F1D" w:rsidP="005C5F1D">
      <w:pPr>
        <w:spacing w:after="0" w:line="240" w:lineRule="auto"/>
        <w:jc w:val="both"/>
        <w:textAlignment w:val="baseline"/>
        <w:rPr>
          <w:rFonts w:ascii="Calibri" w:hAnsi="Calibri"/>
          <w:color w:val="262626"/>
          <w:kern w:val="24"/>
          <w:sz w:val="24"/>
          <w:lang w:val="en-GB"/>
        </w:rPr>
      </w:pPr>
    </w:p>
    <w:p w14:paraId="4827AC72" w14:textId="77777777" w:rsidR="0069252A" w:rsidRDefault="0069252A" w:rsidP="005C5F1D">
      <w:pPr>
        <w:spacing w:after="0" w:line="240" w:lineRule="auto"/>
        <w:jc w:val="both"/>
        <w:textAlignment w:val="baseline"/>
        <w:rPr>
          <w:rFonts w:ascii="Calibri" w:hAnsi="Calibri"/>
          <w:color w:val="262626"/>
          <w:kern w:val="24"/>
          <w:sz w:val="24"/>
          <w:lang w:val="en-GB"/>
        </w:rPr>
      </w:pPr>
    </w:p>
    <w:p w14:paraId="00784BBE" w14:textId="09BDCDC3" w:rsidR="005C5F1D" w:rsidRDefault="00805996" w:rsidP="005C5F1D">
      <w:pPr>
        <w:spacing w:after="0" w:line="240" w:lineRule="auto"/>
        <w:jc w:val="both"/>
        <w:textAlignment w:val="baseline"/>
        <w:rPr>
          <w:rFonts w:ascii="Calibri" w:hAnsi="Calibri"/>
          <w:color w:val="262626"/>
          <w:kern w:val="24"/>
          <w:sz w:val="24"/>
          <w:lang w:val="en-GB"/>
        </w:rPr>
      </w:pPr>
      <w:r>
        <w:rPr>
          <w:rFonts w:ascii="Calibri" w:hAnsi="Calibri"/>
          <w:color w:val="262626"/>
          <w:kern w:val="24"/>
          <w:sz w:val="24"/>
          <w:lang w:val="en-GB"/>
        </w:rPr>
        <w:t xml:space="preserve">5.7 </w:t>
      </w:r>
      <w:r w:rsidR="00AC33C9">
        <w:rPr>
          <w:rFonts w:ascii="Calibri" w:hAnsi="Calibri"/>
          <w:color w:val="262626"/>
          <w:kern w:val="24"/>
          <w:sz w:val="24"/>
          <w:lang w:val="en-GB"/>
        </w:rPr>
        <w:t>Fenex</w:t>
      </w:r>
      <w:r w:rsidR="005C5F1D" w:rsidRPr="005C5F1D">
        <w:rPr>
          <w:rFonts w:ascii="Calibri" w:hAnsi="Calibri"/>
          <w:color w:val="262626"/>
          <w:kern w:val="24"/>
          <w:sz w:val="24"/>
          <w:lang w:val="en-GB"/>
        </w:rPr>
        <w:t xml:space="preserve"> warrant the performance of the factory applied powder coating or anodising to </w:t>
      </w:r>
      <w:proofErr w:type="spellStart"/>
      <w:r w:rsidR="005C5F1D" w:rsidRPr="005C5F1D">
        <w:rPr>
          <w:rFonts w:ascii="Calibri" w:hAnsi="Calibri"/>
          <w:color w:val="262626"/>
          <w:kern w:val="24"/>
          <w:sz w:val="24"/>
          <w:lang w:val="en-GB"/>
        </w:rPr>
        <w:t>aluminum</w:t>
      </w:r>
      <w:proofErr w:type="spellEnd"/>
      <w:r w:rsidR="005C5F1D" w:rsidRPr="005C5F1D">
        <w:rPr>
          <w:rFonts w:ascii="Calibri" w:hAnsi="Calibri"/>
          <w:color w:val="262626"/>
          <w:kern w:val="24"/>
          <w:sz w:val="24"/>
          <w:lang w:val="en-GB"/>
        </w:rPr>
        <w:t xml:space="preserve"> profiles and water- based lacquer or paint applied to timber sec</w:t>
      </w:r>
      <w:r w:rsidR="005C5F1D">
        <w:rPr>
          <w:rFonts w:ascii="Calibri" w:hAnsi="Calibri"/>
          <w:color w:val="262626"/>
          <w:kern w:val="24"/>
          <w:sz w:val="24"/>
          <w:lang w:val="en-GB"/>
        </w:rPr>
        <w:t>tions only subject to</w:t>
      </w:r>
      <w:r w:rsidR="003F362F">
        <w:rPr>
          <w:rFonts w:ascii="Calibri" w:hAnsi="Calibri"/>
          <w:color w:val="262626"/>
          <w:kern w:val="24"/>
          <w:sz w:val="24"/>
          <w:lang w:val="en-GB"/>
        </w:rPr>
        <w:t xml:space="preserve"> </w:t>
      </w:r>
      <w:r w:rsidR="005C5F1D" w:rsidRPr="005C5F1D">
        <w:rPr>
          <w:rFonts w:ascii="Calibri" w:hAnsi="Calibri"/>
          <w:color w:val="262626"/>
          <w:kern w:val="24"/>
          <w:sz w:val="24"/>
          <w:lang w:val="en-GB"/>
        </w:rPr>
        <w:t>evidence</w:t>
      </w:r>
      <w:r w:rsidR="00AC33C9">
        <w:rPr>
          <w:rFonts w:ascii="Calibri" w:hAnsi="Calibri"/>
          <w:color w:val="262626"/>
          <w:kern w:val="24"/>
          <w:sz w:val="24"/>
          <w:lang w:val="en-GB"/>
        </w:rPr>
        <w:t xml:space="preserve"> of compliance with the Fenex</w:t>
      </w:r>
      <w:r w:rsidR="005C5F1D" w:rsidRPr="005C5F1D">
        <w:rPr>
          <w:rFonts w:ascii="Calibri" w:hAnsi="Calibri"/>
          <w:color w:val="262626"/>
          <w:kern w:val="24"/>
          <w:sz w:val="24"/>
          <w:lang w:val="en-GB"/>
        </w:rPr>
        <w:t xml:space="preserve"> product maintenance and operation guidance referred to in clause </w:t>
      </w:r>
      <w:r>
        <w:rPr>
          <w:rFonts w:ascii="Calibri" w:hAnsi="Calibri"/>
          <w:color w:val="262626"/>
          <w:kern w:val="24"/>
          <w:sz w:val="24"/>
          <w:lang w:val="en-GB"/>
        </w:rPr>
        <w:t>5.8</w:t>
      </w:r>
    </w:p>
    <w:p w14:paraId="1ECB9A2F" w14:textId="77777777" w:rsidR="005C5F1D" w:rsidRPr="005C5F1D" w:rsidRDefault="005C5F1D" w:rsidP="005C5F1D">
      <w:pPr>
        <w:spacing w:after="0" w:line="240" w:lineRule="auto"/>
        <w:jc w:val="both"/>
        <w:textAlignment w:val="baseline"/>
        <w:rPr>
          <w:rFonts w:ascii="Calibri" w:hAnsi="Calibri"/>
          <w:color w:val="262626"/>
          <w:kern w:val="24"/>
          <w:sz w:val="24"/>
          <w:lang w:val="en-GB"/>
        </w:rPr>
      </w:pPr>
    </w:p>
    <w:p w14:paraId="109A6426" w14:textId="77777777" w:rsidR="00A86936" w:rsidRDefault="00805996" w:rsidP="005C5F1D">
      <w:pPr>
        <w:spacing w:after="0" w:line="240" w:lineRule="auto"/>
        <w:jc w:val="both"/>
        <w:textAlignment w:val="baseline"/>
        <w:rPr>
          <w:rFonts w:ascii="Calibri" w:hAnsi="Calibri"/>
          <w:color w:val="262626"/>
          <w:kern w:val="24"/>
          <w:sz w:val="24"/>
          <w:lang w:val="en-GB"/>
        </w:rPr>
      </w:pPr>
      <w:r>
        <w:rPr>
          <w:rFonts w:ascii="Calibri" w:hAnsi="Calibri"/>
          <w:color w:val="262626"/>
          <w:kern w:val="24"/>
          <w:sz w:val="24"/>
          <w:lang w:val="en-GB"/>
        </w:rPr>
        <w:t>5.8</w:t>
      </w:r>
      <w:r w:rsidRPr="00805996">
        <w:rPr>
          <w:rFonts w:ascii="Calibri" w:hAnsi="Calibri"/>
          <w:color w:val="262626"/>
          <w:kern w:val="24"/>
          <w:sz w:val="24"/>
          <w:lang w:val="en-GB"/>
        </w:rPr>
        <w:t xml:space="preserve"> </w:t>
      </w:r>
      <w:r w:rsidR="005C5F1D" w:rsidRPr="005C5F1D">
        <w:rPr>
          <w:rFonts w:ascii="Calibri" w:hAnsi="Calibri"/>
          <w:color w:val="262626"/>
          <w:kern w:val="24"/>
          <w:sz w:val="24"/>
          <w:lang w:val="en-GB"/>
        </w:rPr>
        <w:t>Liability under this Warranty is conditional upon evidence of compliance  with  the  guidance  notes  contained  within  the</w:t>
      </w:r>
      <w:r>
        <w:rPr>
          <w:rFonts w:ascii="Calibri" w:hAnsi="Calibri"/>
          <w:color w:val="262626"/>
          <w:kern w:val="24"/>
          <w:sz w:val="24"/>
          <w:lang w:val="en-GB"/>
        </w:rPr>
        <w:t xml:space="preserve"> </w:t>
      </w:r>
      <w:r w:rsidR="005C5F1D" w:rsidRPr="005C5F1D">
        <w:rPr>
          <w:rFonts w:ascii="Calibri" w:hAnsi="Calibri"/>
          <w:color w:val="262626"/>
          <w:kern w:val="24"/>
          <w:sz w:val="24"/>
          <w:lang w:val="en-GB"/>
        </w:rPr>
        <w:t>F</w:t>
      </w:r>
      <w:r w:rsidR="00AC33C9">
        <w:rPr>
          <w:rFonts w:ascii="Calibri" w:hAnsi="Calibri"/>
          <w:color w:val="262626"/>
          <w:kern w:val="24"/>
          <w:sz w:val="24"/>
          <w:lang w:val="en-GB"/>
        </w:rPr>
        <w:t>enex</w:t>
      </w:r>
      <w:r>
        <w:rPr>
          <w:rFonts w:ascii="Calibri" w:hAnsi="Calibri"/>
          <w:color w:val="262626"/>
          <w:kern w:val="24"/>
          <w:sz w:val="24"/>
          <w:lang w:val="en-GB"/>
        </w:rPr>
        <w:t xml:space="preserve">  product  Maintenance </w:t>
      </w:r>
      <w:r w:rsidRPr="00805996">
        <w:t xml:space="preserve"> </w:t>
      </w:r>
      <w:r w:rsidRPr="00805996">
        <w:rPr>
          <w:rFonts w:ascii="Calibri" w:hAnsi="Calibri"/>
          <w:color w:val="262626"/>
          <w:kern w:val="24"/>
          <w:sz w:val="24"/>
          <w:lang w:val="en-GB"/>
        </w:rPr>
        <w:t>Instructions</w:t>
      </w:r>
      <w:r>
        <w:rPr>
          <w:rFonts w:ascii="Calibri" w:hAnsi="Calibri"/>
          <w:color w:val="262626"/>
          <w:kern w:val="24"/>
          <w:sz w:val="24"/>
          <w:lang w:val="en-GB"/>
        </w:rPr>
        <w:t xml:space="preserve"> </w:t>
      </w:r>
      <w:r w:rsidR="005C5F1D" w:rsidRPr="005C5F1D">
        <w:rPr>
          <w:rFonts w:ascii="Calibri" w:hAnsi="Calibri"/>
          <w:color w:val="262626"/>
          <w:kern w:val="24"/>
          <w:sz w:val="24"/>
          <w:lang w:val="en-GB"/>
        </w:rPr>
        <w:t xml:space="preserve">the </w:t>
      </w:r>
    </w:p>
    <w:p w14:paraId="77C8C297" w14:textId="77777777" w:rsidR="00D51B70" w:rsidRDefault="00D51B70" w:rsidP="005C5F1D">
      <w:pPr>
        <w:spacing w:after="0" w:line="240" w:lineRule="auto"/>
        <w:jc w:val="both"/>
        <w:textAlignment w:val="baseline"/>
        <w:rPr>
          <w:rFonts w:ascii="Calibri" w:hAnsi="Calibri"/>
          <w:color w:val="262626"/>
          <w:kern w:val="24"/>
          <w:sz w:val="24"/>
          <w:lang w:val="en-GB"/>
        </w:rPr>
      </w:pPr>
    </w:p>
    <w:p w14:paraId="36E24804" w14:textId="0E00BBFB" w:rsidR="005C5F1D" w:rsidRDefault="005C5F1D" w:rsidP="005C5F1D">
      <w:pPr>
        <w:spacing w:after="0" w:line="240" w:lineRule="auto"/>
        <w:jc w:val="both"/>
        <w:textAlignment w:val="baseline"/>
        <w:rPr>
          <w:rFonts w:ascii="Calibri" w:hAnsi="Calibri"/>
          <w:color w:val="262626"/>
          <w:kern w:val="24"/>
          <w:sz w:val="24"/>
          <w:lang w:val="en-GB"/>
        </w:rPr>
      </w:pPr>
      <w:r w:rsidRPr="005C5F1D">
        <w:rPr>
          <w:rFonts w:ascii="Calibri" w:hAnsi="Calibri"/>
          <w:color w:val="262626"/>
          <w:kern w:val="24"/>
          <w:sz w:val="24"/>
          <w:lang w:val="en-GB"/>
        </w:rPr>
        <w:t xml:space="preserve">Beneficiary is not in possession of such manuals or guides, </w:t>
      </w:r>
      <w:proofErr w:type="gramStart"/>
      <w:r w:rsidRPr="005C5F1D">
        <w:rPr>
          <w:rFonts w:ascii="Calibri" w:hAnsi="Calibri"/>
          <w:color w:val="262626"/>
          <w:kern w:val="24"/>
          <w:sz w:val="24"/>
          <w:lang w:val="en-GB"/>
        </w:rPr>
        <w:t>then</w:t>
      </w:r>
      <w:proofErr w:type="gramEnd"/>
      <w:r w:rsidRPr="005C5F1D">
        <w:rPr>
          <w:rFonts w:ascii="Calibri" w:hAnsi="Calibri"/>
          <w:color w:val="262626"/>
          <w:kern w:val="24"/>
          <w:sz w:val="24"/>
          <w:lang w:val="en-GB"/>
        </w:rPr>
        <w:t xml:space="preserve"> th</w:t>
      </w:r>
      <w:r w:rsidR="00AC33C9">
        <w:rPr>
          <w:rFonts w:ascii="Calibri" w:hAnsi="Calibri"/>
          <w:color w:val="262626"/>
          <w:kern w:val="24"/>
          <w:sz w:val="24"/>
          <w:lang w:val="en-GB"/>
        </w:rPr>
        <w:t>ese can be ordered from Fenex or downloaded from Fenex</w:t>
      </w:r>
      <w:r w:rsidRPr="005C5F1D">
        <w:rPr>
          <w:rFonts w:ascii="Calibri" w:hAnsi="Calibri"/>
          <w:color w:val="262626"/>
          <w:kern w:val="24"/>
          <w:sz w:val="24"/>
          <w:lang w:val="en-GB"/>
        </w:rPr>
        <w:t>’s website.</w:t>
      </w:r>
    </w:p>
    <w:p w14:paraId="59D0F4DD" w14:textId="77777777" w:rsidR="00805996" w:rsidRPr="005C5F1D" w:rsidRDefault="00805996" w:rsidP="005C5F1D">
      <w:pPr>
        <w:spacing w:after="0" w:line="240" w:lineRule="auto"/>
        <w:jc w:val="both"/>
        <w:textAlignment w:val="baseline"/>
        <w:rPr>
          <w:rFonts w:ascii="Calibri" w:hAnsi="Calibri"/>
          <w:color w:val="262626"/>
          <w:kern w:val="24"/>
          <w:sz w:val="24"/>
          <w:lang w:val="en-GB"/>
        </w:rPr>
      </w:pPr>
    </w:p>
    <w:p w14:paraId="4302D449" w14:textId="350F7F09" w:rsidR="00FF2761" w:rsidRPr="00CA16EA" w:rsidRDefault="00805996" w:rsidP="00FF2761">
      <w:pPr>
        <w:spacing w:after="0" w:line="240" w:lineRule="auto"/>
        <w:jc w:val="both"/>
        <w:textAlignment w:val="baseline"/>
        <w:rPr>
          <w:rFonts w:ascii="Calibri" w:hAnsi="Calibri"/>
          <w:color w:val="262626"/>
          <w:kern w:val="24"/>
          <w:sz w:val="24"/>
          <w:lang w:val="en-GB"/>
        </w:rPr>
      </w:pPr>
      <w:r>
        <w:rPr>
          <w:rFonts w:ascii="Calibri" w:hAnsi="Calibri"/>
          <w:color w:val="262626"/>
          <w:kern w:val="24"/>
          <w:sz w:val="24"/>
          <w:lang w:val="en-GB"/>
        </w:rPr>
        <w:t xml:space="preserve">5.9 </w:t>
      </w:r>
      <w:r w:rsidR="005C5F1D" w:rsidRPr="005C5F1D">
        <w:rPr>
          <w:rFonts w:ascii="Calibri" w:hAnsi="Calibri"/>
          <w:color w:val="262626"/>
          <w:kern w:val="24"/>
          <w:sz w:val="24"/>
          <w:lang w:val="en-GB"/>
        </w:rPr>
        <w:t xml:space="preserve">When  a  claim  is  made </w:t>
      </w:r>
      <w:r w:rsidR="00AC33C9">
        <w:rPr>
          <w:rFonts w:ascii="Calibri" w:hAnsi="Calibri"/>
          <w:color w:val="262626"/>
          <w:kern w:val="24"/>
          <w:sz w:val="24"/>
          <w:lang w:val="en-GB"/>
        </w:rPr>
        <w:t xml:space="preserve"> under  the  Warranty,  Fenex</w:t>
      </w:r>
      <w:r w:rsidR="005C5F1D" w:rsidRPr="005C5F1D">
        <w:rPr>
          <w:rFonts w:ascii="Calibri" w:hAnsi="Calibri"/>
          <w:color w:val="262626"/>
          <w:kern w:val="24"/>
          <w:sz w:val="24"/>
          <w:lang w:val="en-GB"/>
        </w:rPr>
        <w:t xml:space="preserve"> reserves the right to  charge</w:t>
      </w:r>
      <w:r w:rsidR="009020D8">
        <w:rPr>
          <w:rFonts w:ascii="Calibri" w:hAnsi="Calibri"/>
          <w:color w:val="262626"/>
          <w:kern w:val="24"/>
          <w:sz w:val="24"/>
          <w:lang w:val="en-GB"/>
        </w:rPr>
        <w:t xml:space="preserve"> a fee of £500</w:t>
      </w:r>
      <w:r w:rsidR="005C5F1D" w:rsidRPr="005C5F1D">
        <w:rPr>
          <w:rFonts w:ascii="Calibri" w:hAnsi="Calibri"/>
          <w:color w:val="262626"/>
          <w:kern w:val="24"/>
          <w:sz w:val="24"/>
          <w:lang w:val="en-GB"/>
        </w:rPr>
        <w:t xml:space="preserve"> plus VAT to  the Beneficiary. This fee is however refundable should FENEX UK consider the claim to be covered by this Warranty</w:t>
      </w:r>
    </w:p>
    <w:p w14:paraId="6FF580FC" w14:textId="77777777" w:rsidR="00747D20" w:rsidRDefault="00747D20" w:rsidP="00CA16EA">
      <w:pPr>
        <w:spacing w:after="0" w:line="240" w:lineRule="auto"/>
        <w:jc w:val="center"/>
        <w:rPr>
          <w:rFonts w:ascii="Calibri" w:eastAsia="+mn-ea" w:hAnsi="Calibri" w:cs="+mn-cs"/>
          <w:b/>
          <w:bCs/>
          <w:color w:val="262626"/>
          <w:kern w:val="24"/>
          <w:sz w:val="40"/>
          <w:szCs w:val="40"/>
          <w:lang w:val="en-GB" w:eastAsia="tr-TR"/>
        </w:rPr>
      </w:pPr>
    </w:p>
    <w:p w14:paraId="29B04342" w14:textId="3B333191" w:rsidR="003A3EDE" w:rsidRDefault="003A3EDE" w:rsidP="00CA16EA">
      <w:pPr>
        <w:spacing w:after="0" w:line="240" w:lineRule="auto"/>
        <w:jc w:val="center"/>
        <w:rPr>
          <w:rFonts w:ascii="Calibri" w:eastAsia="+mn-ea" w:hAnsi="Calibri" w:cs="+mn-cs"/>
          <w:b/>
          <w:bCs/>
          <w:color w:val="262626"/>
          <w:kern w:val="24"/>
          <w:sz w:val="40"/>
          <w:szCs w:val="40"/>
          <w:lang w:val="en-GB" w:eastAsia="tr-TR"/>
        </w:rPr>
      </w:pPr>
      <w:r w:rsidRPr="003A3EDE">
        <w:rPr>
          <w:rFonts w:ascii="Calibri" w:eastAsia="+mn-ea" w:hAnsi="Calibri" w:cs="+mn-cs"/>
          <w:b/>
          <w:bCs/>
          <w:color w:val="262626"/>
          <w:kern w:val="24"/>
          <w:sz w:val="40"/>
          <w:szCs w:val="40"/>
          <w:lang w:val="en-GB" w:eastAsia="tr-TR"/>
        </w:rPr>
        <w:t>Product Maintenance Instructions</w:t>
      </w:r>
    </w:p>
    <w:p w14:paraId="3601529B" w14:textId="77777777" w:rsidR="0051066F" w:rsidRPr="003A3EDE" w:rsidRDefault="0051066F" w:rsidP="00CA16EA">
      <w:pPr>
        <w:spacing w:after="0" w:line="240" w:lineRule="auto"/>
        <w:jc w:val="both"/>
        <w:rPr>
          <w:rFonts w:ascii="Times New Roman" w:eastAsia="Times New Roman" w:hAnsi="Times New Roman" w:cs="Times New Roman"/>
          <w:sz w:val="24"/>
          <w:szCs w:val="24"/>
          <w:lang w:val="en-GB" w:eastAsia="tr-TR"/>
        </w:rPr>
      </w:pPr>
    </w:p>
    <w:p w14:paraId="6A10FC63" w14:textId="0DC93FDD" w:rsidR="003A3EDE" w:rsidRDefault="003A3EDE" w:rsidP="00CA16EA">
      <w:pPr>
        <w:spacing w:after="0" w:line="240" w:lineRule="auto"/>
        <w:jc w:val="both"/>
        <w:rPr>
          <w:rFonts w:ascii="Calibri" w:eastAsia="+mn-ea" w:hAnsi="Calibri" w:cs="+mn-cs"/>
          <w:color w:val="262626"/>
          <w:kern w:val="24"/>
          <w:sz w:val="24"/>
          <w:szCs w:val="24"/>
          <w:lang w:val="en-GB" w:eastAsia="tr-TR"/>
        </w:rPr>
      </w:pPr>
      <w:r w:rsidRPr="003A3EDE">
        <w:rPr>
          <w:rFonts w:ascii="Calibri" w:eastAsia="+mn-ea" w:hAnsi="Calibri" w:cs="+mn-cs"/>
          <w:color w:val="262626"/>
          <w:kern w:val="24"/>
          <w:sz w:val="24"/>
          <w:szCs w:val="24"/>
          <w:lang w:val="en-GB" w:eastAsia="tr-TR"/>
        </w:rPr>
        <w:t>Regular annual maintenance inspections must be undertaken and documented by a qualified person/company appointed by the Company. The initial inspection should occur not later than 1 year from the installation date. Maintenance guide is as follows:</w:t>
      </w:r>
    </w:p>
    <w:p w14:paraId="2FAA4E51" w14:textId="77777777" w:rsidR="0005122C" w:rsidRPr="003A3EDE" w:rsidRDefault="0005122C" w:rsidP="00CA16EA">
      <w:pPr>
        <w:spacing w:after="0" w:line="240" w:lineRule="auto"/>
        <w:jc w:val="both"/>
        <w:rPr>
          <w:rFonts w:ascii="Times New Roman" w:eastAsia="Times New Roman" w:hAnsi="Times New Roman" w:cs="Times New Roman"/>
          <w:sz w:val="24"/>
          <w:szCs w:val="24"/>
          <w:lang w:val="en-GB" w:eastAsia="tr-TR"/>
        </w:rPr>
      </w:pPr>
    </w:p>
    <w:p w14:paraId="28AF51C2" w14:textId="2D63F01A" w:rsidR="003A3EDE" w:rsidRPr="00F43B0C" w:rsidRDefault="003A3EDE" w:rsidP="00CA16EA">
      <w:pPr>
        <w:numPr>
          <w:ilvl w:val="0"/>
          <w:numId w:val="3"/>
        </w:numPr>
        <w:spacing w:after="0" w:line="240" w:lineRule="auto"/>
        <w:ind w:left="284"/>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262626"/>
          <w:kern w:val="24"/>
          <w:sz w:val="24"/>
          <w:szCs w:val="24"/>
          <w:lang w:val="en-GB" w:eastAsia="tr-TR"/>
        </w:rPr>
        <w:t>Clean the product surface with a mild alkaline cleaning solution. Wipe away the excess solution with water. Avoid solvents and harsh chemicals. Do not allow contact of finished surfaces with significantly acid or alkaline materials. Do not allow accumulation of water on product surfaces.</w:t>
      </w:r>
    </w:p>
    <w:p w14:paraId="68E0599D" w14:textId="254A0542" w:rsidR="003A3EDE" w:rsidRPr="00F43B0C" w:rsidRDefault="003A3EDE" w:rsidP="00CA16EA">
      <w:pPr>
        <w:numPr>
          <w:ilvl w:val="0"/>
          <w:numId w:val="3"/>
        </w:numPr>
        <w:spacing w:after="0" w:line="240" w:lineRule="auto"/>
        <w:ind w:left="284"/>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262626"/>
          <w:kern w:val="24"/>
          <w:sz w:val="24"/>
          <w:szCs w:val="24"/>
          <w:lang w:val="en-GB" w:eastAsia="tr-TR"/>
        </w:rPr>
        <w:t>Sand away cracked and flaking paint, and scrape off any naturally occurring resin that may have seeped out of the timber.</w:t>
      </w:r>
    </w:p>
    <w:p w14:paraId="01DAC996" w14:textId="24EDFC5E" w:rsidR="003A3EDE" w:rsidRPr="00F43B0C" w:rsidRDefault="003A3EDE" w:rsidP="00CA16EA">
      <w:pPr>
        <w:numPr>
          <w:ilvl w:val="0"/>
          <w:numId w:val="3"/>
        </w:numPr>
        <w:spacing w:after="0" w:line="240" w:lineRule="auto"/>
        <w:ind w:left="284"/>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262626"/>
          <w:kern w:val="24"/>
          <w:sz w:val="24"/>
          <w:szCs w:val="24"/>
          <w:lang w:val="en-GB" w:eastAsia="tr-TR"/>
        </w:rPr>
        <w:t>Fill any cracks that may have developed on the surface with elastic filler.</w:t>
      </w:r>
    </w:p>
    <w:p w14:paraId="41742209" w14:textId="2F65EDFF" w:rsidR="003A3EDE" w:rsidRPr="00F43B0C" w:rsidRDefault="003A3EDE" w:rsidP="00CA16EA">
      <w:pPr>
        <w:numPr>
          <w:ilvl w:val="0"/>
          <w:numId w:val="3"/>
        </w:numPr>
        <w:spacing w:after="0" w:line="240" w:lineRule="auto"/>
        <w:ind w:left="284"/>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262626"/>
          <w:kern w:val="24"/>
          <w:sz w:val="24"/>
          <w:szCs w:val="24"/>
          <w:lang w:val="en-GB" w:eastAsia="tr-TR"/>
        </w:rPr>
        <w:t xml:space="preserve">Spot repair the freshly sanded surface, using an exterior primer as specified by </w:t>
      </w:r>
      <w:r w:rsidR="00414A04">
        <w:rPr>
          <w:rFonts w:ascii="Calibri" w:eastAsia="+mn-ea" w:hAnsi="Calibri" w:cs="+mn-cs"/>
          <w:color w:val="262626"/>
          <w:kern w:val="24"/>
          <w:sz w:val="24"/>
          <w:szCs w:val="24"/>
          <w:lang w:val="en-GB" w:eastAsia="tr-TR"/>
        </w:rPr>
        <w:t>the Company</w:t>
      </w:r>
      <w:r w:rsidRPr="003A3EDE">
        <w:rPr>
          <w:rFonts w:ascii="Calibri" w:eastAsia="+mn-ea" w:hAnsi="Calibri" w:cs="+mn-cs"/>
          <w:color w:val="262626"/>
          <w:kern w:val="24"/>
          <w:sz w:val="24"/>
          <w:szCs w:val="24"/>
          <w:lang w:val="en-GB" w:eastAsia="tr-TR"/>
        </w:rPr>
        <w:t xml:space="preserve">. Repaint the entire exterior of the window /door using top coats specified by </w:t>
      </w:r>
      <w:r w:rsidR="00414A04">
        <w:rPr>
          <w:rFonts w:ascii="Calibri" w:eastAsia="+mn-ea" w:hAnsi="Calibri" w:cs="+mn-cs"/>
          <w:color w:val="262626"/>
          <w:kern w:val="24"/>
          <w:sz w:val="24"/>
          <w:szCs w:val="24"/>
          <w:lang w:val="en-GB" w:eastAsia="tr-TR"/>
        </w:rPr>
        <w:t>the Company</w:t>
      </w:r>
      <w:r w:rsidRPr="003A3EDE">
        <w:rPr>
          <w:rFonts w:ascii="Calibri" w:eastAsia="+mn-ea" w:hAnsi="Calibri" w:cs="+mn-cs"/>
          <w:color w:val="262626"/>
          <w:kern w:val="24"/>
          <w:sz w:val="24"/>
          <w:szCs w:val="24"/>
          <w:lang w:val="en-GB" w:eastAsia="tr-TR"/>
        </w:rPr>
        <w:t>.</w:t>
      </w:r>
    </w:p>
    <w:p w14:paraId="1F4A82FF" w14:textId="69C4F3C1" w:rsidR="003A3EDE" w:rsidRPr="00F43B0C" w:rsidRDefault="003A3EDE" w:rsidP="00CA16EA">
      <w:pPr>
        <w:numPr>
          <w:ilvl w:val="0"/>
          <w:numId w:val="3"/>
        </w:numPr>
        <w:spacing w:after="0" w:line="240" w:lineRule="auto"/>
        <w:ind w:left="284"/>
        <w:contextualSpacing/>
        <w:jc w:val="both"/>
        <w:textAlignment w:val="baseline"/>
        <w:rPr>
          <w:rFonts w:ascii="Times New Roman" w:eastAsia="Times New Roman" w:hAnsi="Times New Roman" w:cs="Times New Roman"/>
          <w:sz w:val="24"/>
          <w:szCs w:val="24"/>
          <w:lang w:val="en-GB" w:eastAsia="tr-TR"/>
        </w:rPr>
      </w:pPr>
      <w:r w:rsidRPr="003A3EDE">
        <w:rPr>
          <w:rFonts w:ascii="Calibri" w:eastAsia="+mn-ea" w:hAnsi="Calibri" w:cs="+mn-cs"/>
          <w:color w:val="262626"/>
          <w:kern w:val="24"/>
          <w:sz w:val="24"/>
          <w:szCs w:val="24"/>
          <w:lang w:val="en-GB" w:eastAsia="tr-TR"/>
        </w:rPr>
        <w:t>Interior surfaces generally require no special maintenance beyond an occasional cleaning with water and an appropriate detergent</w:t>
      </w:r>
    </w:p>
    <w:p w14:paraId="5CD15C5E" w14:textId="782A86CC" w:rsidR="003A3EDE" w:rsidRPr="00C56589" w:rsidRDefault="003A3EDE" w:rsidP="00CA16EA">
      <w:pPr>
        <w:numPr>
          <w:ilvl w:val="0"/>
          <w:numId w:val="3"/>
        </w:numPr>
        <w:spacing w:after="0" w:line="240" w:lineRule="auto"/>
        <w:ind w:left="284"/>
        <w:contextualSpacing/>
        <w:jc w:val="both"/>
        <w:textAlignment w:val="baseline"/>
        <w:rPr>
          <w:rFonts w:ascii="Times New Roman" w:eastAsia="Times New Roman" w:hAnsi="Times New Roman" w:cs="Times New Roman"/>
          <w:sz w:val="24"/>
          <w:szCs w:val="24"/>
          <w:lang w:val="en-GB" w:eastAsia="tr-TR"/>
        </w:rPr>
      </w:pPr>
      <w:r w:rsidRPr="00F43B0C">
        <w:rPr>
          <w:rFonts w:ascii="Calibri" w:eastAsia="+mn-ea" w:hAnsi="Calibri" w:cs="+mn-cs"/>
          <w:color w:val="262626"/>
          <w:kern w:val="24"/>
          <w:sz w:val="24"/>
          <w:szCs w:val="24"/>
          <w:lang w:val="en-GB" w:eastAsia="tr-TR"/>
        </w:rPr>
        <w:t>Lubricate all hinges and espagnolettes. Keep all moving parts free of dirt and debris.</w:t>
      </w:r>
      <w:r w:rsidRPr="00F43B0C">
        <w:rPr>
          <w:rFonts w:ascii="Calibri" w:eastAsia="+mn-ea" w:hAnsi="Calibri" w:cs="+mn-cs"/>
          <w:b/>
          <w:bCs/>
          <w:color w:val="262626"/>
          <w:kern w:val="24"/>
          <w:sz w:val="24"/>
          <w:szCs w:val="24"/>
          <w:lang w:val="en-GB" w:eastAsia="tr-TR"/>
        </w:rPr>
        <w:t> </w:t>
      </w:r>
    </w:p>
    <w:p w14:paraId="12824B2E" w14:textId="2B8ADBFC" w:rsidR="00C56589" w:rsidRDefault="00C56589" w:rsidP="00CA16EA">
      <w:pPr>
        <w:spacing w:after="0" w:line="240" w:lineRule="auto"/>
        <w:ind w:left="284"/>
        <w:contextualSpacing/>
        <w:jc w:val="both"/>
        <w:textAlignment w:val="baseline"/>
        <w:rPr>
          <w:rFonts w:ascii="Times New Roman" w:eastAsia="Times New Roman" w:hAnsi="Times New Roman" w:cs="Times New Roman"/>
          <w:sz w:val="24"/>
          <w:szCs w:val="24"/>
          <w:lang w:val="en-GB" w:eastAsia="tr-TR"/>
        </w:rPr>
      </w:pPr>
    </w:p>
    <w:p w14:paraId="092615D6" w14:textId="15206A91" w:rsidR="00C56589" w:rsidRDefault="00C56589" w:rsidP="00CA16EA">
      <w:pPr>
        <w:spacing w:after="0" w:line="240" w:lineRule="auto"/>
        <w:ind w:left="284"/>
        <w:contextualSpacing/>
        <w:jc w:val="both"/>
        <w:textAlignment w:val="baseline"/>
        <w:rPr>
          <w:rFonts w:ascii="Times New Roman" w:eastAsia="Times New Roman" w:hAnsi="Times New Roman" w:cs="Times New Roman"/>
          <w:sz w:val="24"/>
          <w:szCs w:val="24"/>
          <w:lang w:val="en-GB" w:eastAsia="tr-TR"/>
        </w:rPr>
      </w:pPr>
    </w:p>
    <w:p w14:paraId="2C343C6A" w14:textId="489862FC" w:rsidR="00843014" w:rsidRPr="00F43B0C" w:rsidRDefault="00843014" w:rsidP="0060391B">
      <w:pPr>
        <w:spacing w:after="0" w:line="240" w:lineRule="auto"/>
        <w:contextualSpacing/>
        <w:jc w:val="both"/>
        <w:textAlignment w:val="baseline"/>
        <w:rPr>
          <w:rFonts w:ascii="Times New Roman" w:eastAsia="Times New Roman" w:hAnsi="Times New Roman" w:cs="Times New Roman"/>
          <w:sz w:val="24"/>
          <w:szCs w:val="24"/>
          <w:lang w:val="en-GB" w:eastAsia="tr-TR"/>
        </w:rPr>
      </w:pPr>
    </w:p>
    <w:sectPr w:rsidR="00843014" w:rsidRPr="00F43B0C" w:rsidSect="00295EF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4007A" w14:textId="77777777" w:rsidR="000853A3" w:rsidRDefault="000853A3" w:rsidP="00295EFD">
      <w:pPr>
        <w:spacing w:after="0" w:line="240" w:lineRule="auto"/>
      </w:pPr>
      <w:r>
        <w:separator/>
      </w:r>
    </w:p>
  </w:endnote>
  <w:endnote w:type="continuationSeparator" w:id="0">
    <w:p w14:paraId="1C469B2C" w14:textId="77777777" w:rsidR="000853A3" w:rsidRDefault="000853A3" w:rsidP="00295EFD">
      <w:pPr>
        <w:spacing w:after="0" w:line="240" w:lineRule="auto"/>
      </w:pPr>
      <w:r>
        <w:continuationSeparator/>
      </w:r>
    </w:p>
  </w:endnote>
  <w:endnote w:type="continuationNotice" w:id="1">
    <w:p w14:paraId="4BB63DC6" w14:textId="77777777" w:rsidR="000853A3" w:rsidRDefault="00085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2A01" w14:textId="77777777" w:rsidR="00A86936" w:rsidRDefault="00A86936" w:rsidP="00D536E2">
    <w:pPr>
      <w:pStyle w:val="Altbilgi"/>
      <w:jc w:val="center"/>
    </w:pPr>
  </w:p>
  <w:p w14:paraId="48AD4D99" w14:textId="084B8C16" w:rsidR="00D536E2" w:rsidRDefault="00D536E2" w:rsidP="00D536E2">
    <w:pPr>
      <w:pStyle w:val="Altbilgi"/>
      <w:jc w:val="center"/>
    </w:pPr>
    <w:proofErr w:type="spellStart"/>
    <w:r w:rsidRPr="00D536E2">
      <w:t>Fenex</w:t>
    </w:r>
    <w:proofErr w:type="spellEnd"/>
    <w:r w:rsidRPr="00D536E2">
      <w:t xml:space="preserve"> Windows </w:t>
    </w:r>
    <w:proofErr w:type="spellStart"/>
    <w:r w:rsidRPr="00D536E2">
      <w:t>Ltd</w:t>
    </w:r>
    <w:proofErr w:type="spellEnd"/>
    <w:r w:rsidRPr="00D536E2">
      <w:t xml:space="preserve"> is </w:t>
    </w:r>
    <w:proofErr w:type="spellStart"/>
    <w:r w:rsidRPr="00D536E2">
      <w:t>incorporated</w:t>
    </w:r>
    <w:proofErr w:type="spellEnd"/>
    <w:r w:rsidRPr="00D536E2">
      <w:t xml:space="preserve"> in </w:t>
    </w:r>
    <w:proofErr w:type="spellStart"/>
    <w:r w:rsidRPr="00D536E2">
      <w:t>England</w:t>
    </w:r>
    <w:proofErr w:type="spellEnd"/>
    <w:r w:rsidRPr="00D536E2">
      <w:t xml:space="preserve"> </w:t>
    </w:r>
    <w:proofErr w:type="spellStart"/>
    <w:r w:rsidRPr="00D536E2">
      <w:t>and</w:t>
    </w:r>
    <w:proofErr w:type="spellEnd"/>
    <w:r w:rsidRPr="00D536E2">
      <w:t xml:space="preserve"> </w:t>
    </w:r>
    <w:proofErr w:type="spellStart"/>
    <w:r w:rsidRPr="00D536E2">
      <w:t>Wales</w:t>
    </w:r>
    <w:proofErr w:type="spellEnd"/>
    <w:r w:rsidRPr="00D536E2">
      <w:t xml:space="preserve"> </w:t>
    </w:r>
    <w:proofErr w:type="spellStart"/>
    <w:r w:rsidRPr="00D536E2">
      <w:t>with</w:t>
    </w:r>
    <w:proofErr w:type="spellEnd"/>
    <w:r w:rsidRPr="00D536E2">
      <w:t xml:space="preserve"> </w:t>
    </w:r>
    <w:proofErr w:type="spellStart"/>
    <w:r w:rsidRPr="00D536E2">
      <w:t>registered</w:t>
    </w:r>
    <w:proofErr w:type="spellEnd"/>
    <w:r w:rsidRPr="00D536E2">
      <w:t xml:space="preserve"> </w:t>
    </w:r>
    <w:proofErr w:type="spellStart"/>
    <w:r w:rsidRPr="00D536E2">
      <w:t>number</w:t>
    </w:r>
    <w:proofErr w:type="spellEnd"/>
    <w:r w:rsidRPr="00D536E2">
      <w:t xml:space="preserve"> 10700672                                         Office: </w:t>
    </w:r>
    <w:proofErr w:type="spellStart"/>
    <w:r w:rsidRPr="00D536E2">
      <w:t>Unit</w:t>
    </w:r>
    <w:proofErr w:type="spellEnd"/>
    <w:r w:rsidRPr="00D536E2">
      <w:t xml:space="preserve"> 71, </w:t>
    </w:r>
    <w:proofErr w:type="spellStart"/>
    <w:r w:rsidRPr="00D536E2">
      <w:t>Pall</w:t>
    </w:r>
    <w:proofErr w:type="spellEnd"/>
    <w:r w:rsidRPr="00D536E2">
      <w:t xml:space="preserve"> </w:t>
    </w:r>
    <w:proofErr w:type="spellStart"/>
    <w:r w:rsidRPr="00D536E2">
      <w:t>Mall</w:t>
    </w:r>
    <w:proofErr w:type="spellEnd"/>
    <w:r w:rsidRPr="00D536E2">
      <w:t xml:space="preserve"> </w:t>
    </w:r>
    <w:proofErr w:type="spellStart"/>
    <w:r w:rsidRPr="00D536E2">
      <w:t>Deposit</w:t>
    </w:r>
    <w:proofErr w:type="spellEnd"/>
    <w:r w:rsidRPr="00D536E2">
      <w:t xml:space="preserve">, 124-128 </w:t>
    </w:r>
    <w:proofErr w:type="spellStart"/>
    <w:r w:rsidRPr="00D536E2">
      <w:t>Barlby</w:t>
    </w:r>
    <w:proofErr w:type="spellEnd"/>
    <w:r w:rsidRPr="00D536E2">
      <w:t xml:space="preserve"> Road, W10 6BL</w:t>
    </w:r>
  </w:p>
  <w:p w14:paraId="711A0188" w14:textId="0DB9A0A4" w:rsidR="0060391B" w:rsidRDefault="0060391B">
    <w:pPr>
      <w:pStyle w:val="Altbilgi"/>
    </w:pPr>
    <w:r>
      <w:rPr>
        <w:noProof/>
        <w:lang w:eastAsia="tr-TR"/>
      </w:rPr>
      <w:drawing>
        <wp:inline distT="0" distB="0" distL="0" distR="0" wp14:anchorId="25546C27" wp14:editId="3CDB6AAE">
          <wp:extent cx="5760720" cy="228064"/>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2806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67EB" w14:textId="77777777" w:rsidR="00EB72CF" w:rsidRDefault="00EB72CF" w:rsidP="00D536E2">
    <w:pPr>
      <w:pStyle w:val="Altbilgi"/>
      <w:jc w:val="center"/>
    </w:pPr>
  </w:p>
  <w:p w14:paraId="59E73870" w14:textId="74BD8C94" w:rsidR="00D536E2" w:rsidRDefault="00D536E2" w:rsidP="00D536E2">
    <w:pPr>
      <w:pStyle w:val="Altbilgi"/>
      <w:jc w:val="center"/>
    </w:pPr>
    <w:proofErr w:type="spellStart"/>
    <w:r w:rsidRPr="00D536E2">
      <w:t>Fenex</w:t>
    </w:r>
    <w:proofErr w:type="spellEnd"/>
    <w:r w:rsidRPr="00D536E2">
      <w:t xml:space="preserve"> Windows </w:t>
    </w:r>
    <w:proofErr w:type="spellStart"/>
    <w:r w:rsidRPr="00D536E2">
      <w:t>Ltd</w:t>
    </w:r>
    <w:proofErr w:type="spellEnd"/>
    <w:r w:rsidRPr="00D536E2">
      <w:t xml:space="preserve"> is </w:t>
    </w:r>
    <w:proofErr w:type="spellStart"/>
    <w:r w:rsidRPr="00D536E2">
      <w:t>incorporated</w:t>
    </w:r>
    <w:proofErr w:type="spellEnd"/>
    <w:r w:rsidRPr="00D536E2">
      <w:t xml:space="preserve"> in </w:t>
    </w:r>
    <w:proofErr w:type="spellStart"/>
    <w:r w:rsidRPr="00D536E2">
      <w:t>England</w:t>
    </w:r>
    <w:proofErr w:type="spellEnd"/>
    <w:r w:rsidRPr="00D536E2">
      <w:t xml:space="preserve"> </w:t>
    </w:r>
    <w:proofErr w:type="spellStart"/>
    <w:r w:rsidRPr="00D536E2">
      <w:t>and</w:t>
    </w:r>
    <w:proofErr w:type="spellEnd"/>
    <w:r w:rsidRPr="00D536E2">
      <w:t xml:space="preserve"> </w:t>
    </w:r>
    <w:proofErr w:type="spellStart"/>
    <w:r w:rsidRPr="00D536E2">
      <w:t>Wales</w:t>
    </w:r>
    <w:proofErr w:type="spellEnd"/>
    <w:r w:rsidRPr="00D536E2">
      <w:t xml:space="preserve"> </w:t>
    </w:r>
    <w:proofErr w:type="spellStart"/>
    <w:r w:rsidRPr="00D536E2">
      <w:t>with</w:t>
    </w:r>
    <w:proofErr w:type="spellEnd"/>
    <w:r w:rsidRPr="00D536E2">
      <w:t xml:space="preserve"> </w:t>
    </w:r>
    <w:proofErr w:type="spellStart"/>
    <w:r w:rsidRPr="00D536E2">
      <w:t>registered</w:t>
    </w:r>
    <w:proofErr w:type="spellEnd"/>
    <w:r w:rsidRPr="00D536E2">
      <w:t xml:space="preserve"> </w:t>
    </w:r>
    <w:proofErr w:type="spellStart"/>
    <w:r w:rsidRPr="00D536E2">
      <w:t>number</w:t>
    </w:r>
    <w:proofErr w:type="spellEnd"/>
    <w:r w:rsidRPr="00D536E2">
      <w:t xml:space="preserve"> 10700672                                         Office: </w:t>
    </w:r>
    <w:proofErr w:type="spellStart"/>
    <w:r w:rsidRPr="00D536E2">
      <w:t>Unit</w:t>
    </w:r>
    <w:proofErr w:type="spellEnd"/>
    <w:r w:rsidRPr="00D536E2">
      <w:t xml:space="preserve"> 71, </w:t>
    </w:r>
    <w:proofErr w:type="spellStart"/>
    <w:r w:rsidRPr="00D536E2">
      <w:t>Pall</w:t>
    </w:r>
    <w:proofErr w:type="spellEnd"/>
    <w:r w:rsidRPr="00D536E2">
      <w:t xml:space="preserve"> </w:t>
    </w:r>
    <w:proofErr w:type="spellStart"/>
    <w:r w:rsidRPr="00D536E2">
      <w:t>Mall</w:t>
    </w:r>
    <w:proofErr w:type="spellEnd"/>
    <w:r w:rsidRPr="00D536E2">
      <w:t xml:space="preserve"> </w:t>
    </w:r>
    <w:proofErr w:type="spellStart"/>
    <w:r w:rsidRPr="00D536E2">
      <w:t>Deposit</w:t>
    </w:r>
    <w:proofErr w:type="spellEnd"/>
    <w:r w:rsidRPr="00D536E2">
      <w:t xml:space="preserve">, 124-128 </w:t>
    </w:r>
    <w:proofErr w:type="spellStart"/>
    <w:r w:rsidRPr="00D536E2">
      <w:t>Barlby</w:t>
    </w:r>
    <w:proofErr w:type="spellEnd"/>
    <w:r w:rsidRPr="00D536E2">
      <w:t xml:space="preserve"> Road, W10 6BL</w:t>
    </w:r>
  </w:p>
  <w:p w14:paraId="19D5B327" w14:textId="3646A168" w:rsidR="0060391B" w:rsidRDefault="0060391B">
    <w:pPr>
      <w:pStyle w:val="Altbilgi"/>
    </w:pPr>
    <w:r>
      <w:rPr>
        <w:noProof/>
        <w:lang w:eastAsia="tr-TR"/>
      </w:rPr>
      <w:drawing>
        <wp:inline distT="0" distB="0" distL="0" distR="0" wp14:anchorId="4EAADC23" wp14:editId="328E48CA">
          <wp:extent cx="5760720" cy="228064"/>
          <wp:effectExtent l="0" t="0" r="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2806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75C6F" w14:textId="77777777" w:rsidR="000853A3" w:rsidRDefault="000853A3" w:rsidP="00295EFD">
      <w:pPr>
        <w:spacing w:after="0" w:line="240" w:lineRule="auto"/>
      </w:pPr>
      <w:r>
        <w:separator/>
      </w:r>
    </w:p>
  </w:footnote>
  <w:footnote w:type="continuationSeparator" w:id="0">
    <w:p w14:paraId="3E8A28EC" w14:textId="77777777" w:rsidR="000853A3" w:rsidRDefault="000853A3" w:rsidP="00295EFD">
      <w:pPr>
        <w:spacing w:after="0" w:line="240" w:lineRule="auto"/>
      </w:pPr>
      <w:r>
        <w:continuationSeparator/>
      </w:r>
    </w:p>
  </w:footnote>
  <w:footnote w:type="continuationNotice" w:id="1">
    <w:p w14:paraId="16A6F282" w14:textId="77777777" w:rsidR="000853A3" w:rsidRDefault="000853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DF8B" w14:textId="434E8CF1" w:rsidR="00295EFD" w:rsidRDefault="0060391B">
    <w:pPr>
      <w:pStyle w:val="stbilgi"/>
    </w:pPr>
    <w:r>
      <w:rPr>
        <w:noProof/>
        <w:lang w:eastAsia="tr-TR"/>
      </w:rPr>
      <w:drawing>
        <wp:inline distT="0" distB="0" distL="0" distR="0" wp14:anchorId="69BE7F54" wp14:editId="0F4ACAB0">
          <wp:extent cx="5753100" cy="819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C2E2" w14:textId="0725BB7E" w:rsidR="0060391B" w:rsidRDefault="0060391B">
    <w:pPr>
      <w:pStyle w:val="stbilgi"/>
    </w:pPr>
    <w:r>
      <w:rPr>
        <w:noProof/>
        <w:lang w:eastAsia="tr-TR"/>
      </w:rPr>
      <w:drawing>
        <wp:inline distT="0" distB="0" distL="0" distR="0" wp14:anchorId="236B6BDE" wp14:editId="5156B9E1">
          <wp:extent cx="5752465" cy="819150"/>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3D3"/>
    <w:multiLevelType w:val="hybridMultilevel"/>
    <w:tmpl w:val="88D86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030270"/>
    <w:multiLevelType w:val="hybridMultilevel"/>
    <w:tmpl w:val="678E332A"/>
    <w:lvl w:ilvl="0" w:tplc="1B4CAAF0">
      <w:start w:val="1"/>
      <w:numFmt w:val="bullet"/>
      <w:lvlText w:val="•"/>
      <w:lvlJc w:val="left"/>
      <w:pPr>
        <w:tabs>
          <w:tab w:val="num" w:pos="720"/>
        </w:tabs>
        <w:ind w:left="720" w:hanging="360"/>
      </w:pPr>
      <w:rPr>
        <w:rFonts w:ascii="Arial" w:hAnsi="Arial" w:hint="default"/>
      </w:rPr>
    </w:lvl>
    <w:lvl w:ilvl="1" w:tplc="40A201AA" w:tentative="1">
      <w:start w:val="1"/>
      <w:numFmt w:val="bullet"/>
      <w:lvlText w:val="•"/>
      <w:lvlJc w:val="left"/>
      <w:pPr>
        <w:tabs>
          <w:tab w:val="num" w:pos="1440"/>
        </w:tabs>
        <w:ind w:left="1440" w:hanging="360"/>
      </w:pPr>
      <w:rPr>
        <w:rFonts w:ascii="Arial" w:hAnsi="Arial" w:hint="default"/>
      </w:rPr>
    </w:lvl>
    <w:lvl w:ilvl="2" w:tplc="3384BDC6" w:tentative="1">
      <w:start w:val="1"/>
      <w:numFmt w:val="bullet"/>
      <w:lvlText w:val="•"/>
      <w:lvlJc w:val="left"/>
      <w:pPr>
        <w:tabs>
          <w:tab w:val="num" w:pos="2160"/>
        </w:tabs>
        <w:ind w:left="2160" w:hanging="360"/>
      </w:pPr>
      <w:rPr>
        <w:rFonts w:ascii="Arial" w:hAnsi="Arial" w:hint="default"/>
      </w:rPr>
    </w:lvl>
    <w:lvl w:ilvl="3" w:tplc="F384B4C6" w:tentative="1">
      <w:start w:val="1"/>
      <w:numFmt w:val="bullet"/>
      <w:lvlText w:val="•"/>
      <w:lvlJc w:val="left"/>
      <w:pPr>
        <w:tabs>
          <w:tab w:val="num" w:pos="2880"/>
        </w:tabs>
        <w:ind w:left="2880" w:hanging="360"/>
      </w:pPr>
      <w:rPr>
        <w:rFonts w:ascii="Arial" w:hAnsi="Arial" w:hint="default"/>
      </w:rPr>
    </w:lvl>
    <w:lvl w:ilvl="4" w:tplc="8EFAAB96" w:tentative="1">
      <w:start w:val="1"/>
      <w:numFmt w:val="bullet"/>
      <w:lvlText w:val="•"/>
      <w:lvlJc w:val="left"/>
      <w:pPr>
        <w:tabs>
          <w:tab w:val="num" w:pos="3600"/>
        </w:tabs>
        <w:ind w:left="3600" w:hanging="360"/>
      </w:pPr>
      <w:rPr>
        <w:rFonts w:ascii="Arial" w:hAnsi="Arial" w:hint="default"/>
      </w:rPr>
    </w:lvl>
    <w:lvl w:ilvl="5" w:tplc="4D6824A6" w:tentative="1">
      <w:start w:val="1"/>
      <w:numFmt w:val="bullet"/>
      <w:lvlText w:val="•"/>
      <w:lvlJc w:val="left"/>
      <w:pPr>
        <w:tabs>
          <w:tab w:val="num" w:pos="4320"/>
        </w:tabs>
        <w:ind w:left="4320" w:hanging="360"/>
      </w:pPr>
      <w:rPr>
        <w:rFonts w:ascii="Arial" w:hAnsi="Arial" w:hint="default"/>
      </w:rPr>
    </w:lvl>
    <w:lvl w:ilvl="6" w:tplc="663CACA2" w:tentative="1">
      <w:start w:val="1"/>
      <w:numFmt w:val="bullet"/>
      <w:lvlText w:val="•"/>
      <w:lvlJc w:val="left"/>
      <w:pPr>
        <w:tabs>
          <w:tab w:val="num" w:pos="5040"/>
        </w:tabs>
        <w:ind w:left="5040" w:hanging="360"/>
      </w:pPr>
      <w:rPr>
        <w:rFonts w:ascii="Arial" w:hAnsi="Arial" w:hint="default"/>
      </w:rPr>
    </w:lvl>
    <w:lvl w:ilvl="7" w:tplc="48B6C290" w:tentative="1">
      <w:start w:val="1"/>
      <w:numFmt w:val="bullet"/>
      <w:lvlText w:val="•"/>
      <w:lvlJc w:val="left"/>
      <w:pPr>
        <w:tabs>
          <w:tab w:val="num" w:pos="5760"/>
        </w:tabs>
        <w:ind w:left="5760" w:hanging="360"/>
      </w:pPr>
      <w:rPr>
        <w:rFonts w:ascii="Arial" w:hAnsi="Arial" w:hint="default"/>
      </w:rPr>
    </w:lvl>
    <w:lvl w:ilvl="8" w:tplc="B706EF06" w:tentative="1">
      <w:start w:val="1"/>
      <w:numFmt w:val="bullet"/>
      <w:lvlText w:val="•"/>
      <w:lvlJc w:val="left"/>
      <w:pPr>
        <w:tabs>
          <w:tab w:val="num" w:pos="6480"/>
        </w:tabs>
        <w:ind w:left="6480" w:hanging="360"/>
      </w:pPr>
      <w:rPr>
        <w:rFonts w:ascii="Arial" w:hAnsi="Arial" w:hint="default"/>
      </w:rPr>
    </w:lvl>
  </w:abstractNum>
  <w:abstractNum w:abstractNumId="2">
    <w:nsid w:val="317B05C3"/>
    <w:multiLevelType w:val="hybridMultilevel"/>
    <w:tmpl w:val="84F4E2F2"/>
    <w:lvl w:ilvl="0" w:tplc="EBD639C8">
      <w:start w:val="1"/>
      <w:numFmt w:val="bullet"/>
      <w:lvlText w:val="•"/>
      <w:lvlJc w:val="left"/>
      <w:pPr>
        <w:tabs>
          <w:tab w:val="num" w:pos="720"/>
        </w:tabs>
        <w:ind w:left="720" w:hanging="360"/>
      </w:pPr>
      <w:rPr>
        <w:rFonts w:ascii="Arial" w:hAnsi="Arial" w:hint="default"/>
      </w:rPr>
    </w:lvl>
    <w:lvl w:ilvl="1" w:tplc="F864C766" w:tentative="1">
      <w:start w:val="1"/>
      <w:numFmt w:val="bullet"/>
      <w:lvlText w:val="•"/>
      <w:lvlJc w:val="left"/>
      <w:pPr>
        <w:tabs>
          <w:tab w:val="num" w:pos="1440"/>
        </w:tabs>
        <w:ind w:left="1440" w:hanging="360"/>
      </w:pPr>
      <w:rPr>
        <w:rFonts w:ascii="Arial" w:hAnsi="Arial" w:hint="default"/>
      </w:rPr>
    </w:lvl>
    <w:lvl w:ilvl="2" w:tplc="12E2A470" w:tentative="1">
      <w:start w:val="1"/>
      <w:numFmt w:val="bullet"/>
      <w:lvlText w:val="•"/>
      <w:lvlJc w:val="left"/>
      <w:pPr>
        <w:tabs>
          <w:tab w:val="num" w:pos="2160"/>
        </w:tabs>
        <w:ind w:left="2160" w:hanging="360"/>
      </w:pPr>
      <w:rPr>
        <w:rFonts w:ascii="Arial" w:hAnsi="Arial" w:hint="default"/>
      </w:rPr>
    </w:lvl>
    <w:lvl w:ilvl="3" w:tplc="ED78D8E4" w:tentative="1">
      <w:start w:val="1"/>
      <w:numFmt w:val="bullet"/>
      <w:lvlText w:val="•"/>
      <w:lvlJc w:val="left"/>
      <w:pPr>
        <w:tabs>
          <w:tab w:val="num" w:pos="2880"/>
        </w:tabs>
        <w:ind w:left="2880" w:hanging="360"/>
      </w:pPr>
      <w:rPr>
        <w:rFonts w:ascii="Arial" w:hAnsi="Arial" w:hint="default"/>
      </w:rPr>
    </w:lvl>
    <w:lvl w:ilvl="4" w:tplc="4ECC443A" w:tentative="1">
      <w:start w:val="1"/>
      <w:numFmt w:val="bullet"/>
      <w:lvlText w:val="•"/>
      <w:lvlJc w:val="left"/>
      <w:pPr>
        <w:tabs>
          <w:tab w:val="num" w:pos="3600"/>
        </w:tabs>
        <w:ind w:left="3600" w:hanging="360"/>
      </w:pPr>
      <w:rPr>
        <w:rFonts w:ascii="Arial" w:hAnsi="Arial" w:hint="default"/>
      </w:rPr>
    </w:lvl>
    <w:lvl w:ilvl="5" w:tplc="F4A89964" w:tentative="1">
      <w:start w:val="1"/>
      <w:numFmt w:val="bullet"/>
      <w:lvlText w:val="•"/>
      <w:lvlJc w:val="left"/>
      <w:pPr>
        <w:tabs>
          <w:tab w:val="num" w:pos="4320"/>
        </w:tabs>
        <w:ind w:left="4320" w:hanging="360"/>
      </w:pPr>
      <w:rPr>
        <w:rFonts w:ascii="Arial" w:hAnsi="Arial" w:hint="default"/>
      </w:rPr>
    </w:lvl>
    <w:lvl w:ilvl="6" w:tplc="32A087BE" w:tentative="1">
      <w:start w:val="1"/>
      <w:numFmt w:val="bullet"/>
      <w:lvlText w:val="•"/>
      <w:lvlJc w:val="left"/>
      <w:pPr>
        <w:tabs>
          <w:tab w:val="num" w:pos="5040"/>
        </w:tabs>
        <w:ind w:left="5040" w:hanging="360"/>
      </w:pPr>
      <w:rPr>
        <w:rFonts w:ascii="Arial" w:hAnsi="Arial" w:hint="default"/>
      </w:rPr>
    </w:lvl>
    <w:lvl w:ilvl="7" w:tplc="29EA44FE" w:tentative="1">
      <w:start w:val="1"/>
      <w:numFmt w:val="bullet"/>
      <w:lvlText w:val="•"/>
      <w:lvlJc w:val="left"/>
      <w:pPr>
        <w:tabs>
          <w:tab w:val="num" w:pos="5760"/>
        </w:tabs>
        <w:ind w:left="5760" w:hanging="360"/>
      </w:pPr>
      <w:rPr>
        <w:rFonts w:ascii="Arial" w:hAnsi="Arial" w:hint="default"/>
      </w:rPr>
    </w:lvl>
    <w:lvl w:ilvl="8" w:tplc="36AE1448" w:tentative="1">
      <w:start w:val="1"/>
      <w:numFmt w:val="bullet"/>
      <w:lvlText w:val="•"/>
      <w:lvlJc w:val="left"/>
      <w:pPr>
        <w:tabs>
          <w:tab w:val="num" w:pos="6480"/>
        </w:tabs>
        <w:ind w:left="6480" w:hanging="360"/>
      </w:pPr>
      <w:rPr>
        <w:rFonts w:ascii="Arial" w:hAnsi="Arial" w:hint="default"/>
      </w:rPr>
    </w:lvl>
  </w:abstractNum>
  <w:abstractNum w:abstractNumId="3">
    <w:nsid w:val="366465A8"/>
    <w:multiLevelType w:val="hybridMultilevel"/>
    <w:tmpl w:val="5FBAC48E"/>
    <w:lvl w:ilvl="0" w:tplc="F6223EC8">
      <w:start w:val="1"/>
      <w:numFmt w:val="bullet"/>
      <w:lvlText w:val="•"/>
      <w:lvlJc w:val="left"/>
      <w:pPr>
        <w:tabs>
          <w:tab w:val="num" w:pos="720"/>
        </w:tabs>
        <w:ind w:left="720" w:hanging="360"/>
      </w:pPr>
      <w:rPr>
        <w:rFonts w:ascii="Arial" w:hAnsi="Arial" w:hint="default"/>
      </w:rPr>
    </w:lvl>
    <w:lvl w:ilvl="1" w:tplc="C80600B0" w:tentative="1">
      <w:start w:val="1"/>
      <w:numFmt w:val="bullet"/>
      <w:lvlText w:val="•"/>
      <w:lvlJc w:val="left"/>
      <w:pPr>
        <w:tabs>
          <w:tab w:val="num" w:pos="1440"/>
        </w:tabs>
        <w:ind w:left="1440" w:hanging="360"/>
      </w:pPr>
      <w:rPr>
        <w:rFonts w:ascii="Arial" w:hAnsi="Arial" w:hint="default"/>
      </w:rPr>
    </w:lvl>
    <w:lvl w:ilvl="2" w:tplc="DEE0C9CE" w:tentative="1">
      <w:start w:val="1"/>
      <w:numFmt w:val="bullet"/>
      <w:lvlText w:val="•"/>
      <w:lvlJc w:val="left"/>
      <w:pPr>
        <w:tabs>
          <w:tab w:val="num" w:pos="2160"/>
        </w:tabs>
        <w:ind w:left="2160" w:hanging="360"/>
      </w:pPr>
      <w:rPr>
        <w:rFonts w:ascii="Arial" w:hAnsi="Arial" w:hint="default"/>
      </w:rPr>
    </w:lvl>
    <w:lvl w:ilvl="3" w:tplc="59BAA7C4" w:tentative="1">
      <w:start w:val="1"/>
      <w:numFmt w:val="bullet"/>
      <w:lvlText w:val="•"/>
      <w:lvlJc w:val="left"/>
      <w:pPr>
        <w:tabs>
          <w:tab w:val="num" w:pos="2880"/>
        </w:tabs>
        <w:ind w:left="2880" w:hanging="360"/>
      </w:pPr>
      <w:rPr>
        <w:rFonts w:ascii="Arial" w:hAnsi="Arial" w:hint="default"/>
      </w:rPr>
    </w:lvl>
    <w:lvl w:ilvl="4" w:tplc="8C004BC4" w:tentative="1">
      <w:start w:val="1"/>
      <w:numFmt w:val="bullet"/>
      <w:lvlText w:val="•"/>
      <w:lvlJc w:val="left"/>
      <w:pPr>
        <w:tabs>
          <w:tab w:val="num" w:pos="3600"/>
        </w:tabs>
        <w:ind w:left="3600" w:hanging="360"/>
      </w:pPr>
      <w:rPr>
        <w:rFonts w:ascii="Arial" w:hAnsi="Arial" w:hint="default"/>
      </w:rPr>
    </w:lvl>
    <w:lvl w:ilvl="5" w:tplc="F2C29108" w:tentative="1">
      <w:start w:val="1"/>
      <w:numFmt w:val="bullet"/>
      <w:lvlText w:val="•"/>
      <w:lvlJc w:val="left"/>
      <w:pPr>
        <w:tabs>
          <w:tab w:val="num" w:pos="4320"/>
        </w:tabs>
        <w:ind w:left="4320" w:hanging="360"/>
      </w:pPr>
      <w:rPr>
        <w:rFonts w:ascii="Arial" w:hAnsi="Arial" w:hint="default"/>
      </w:rPr>
    </w:lvl>
    <w:lvl w:ilvl="6" w:tplc="8D8CCB12" w:tentative="1">
      <w:start w:val="1"/>
      <w:numFmt w:val="bullet"/>
      <w:lvlText w:val="•"/>
      <w:lvlJc w:val="left"/>
      <w:pPr>
        <w:tabs>
          <w:tab w:val="num" w:pos="5040"/>
        </w:tabs>
        <w:ind w:left="5040" w:hanging="360"/>
      </w:pPr>
      <w:rPr>
        <w:rFonts w:ascii="Arial" w:hAnsi="Arial" w:hint="default"/>
      </w:rPr>
    </w:lvl>
    <w:lvl w:ilvl="7" w:tplc="18B6867E" w:tentative="1">
      <w:start w:val="1"/>
      <w:numFmt w:val="bullet"/>
      <w:lvlText w:val="•"/>
      <w:lvlJc w:val="left"/>
      <w:pPr>
        <w:tabs>
          <w:tab w:val="num" w:pos="5760"/>
        </w:tabs>
        <w:ind w:left="5760" w:hanging="360"/>
      </w:pPr>
      <w:rPr>
        <w:rFonts w:ascii="Arial" w:hAnsi="Arial" w:hint="default"/>
      </w:rPr>
    </w:lvl>
    <w:lvl w:ilvl="8" w:tplc="FA2C2E5E" w:tentative="1">
      <w:start w:val="1"/>
      <w:numFmt w:val="bullet"/>
      <w:lvlText w:val="•"/>
      <w:lvlJc w:val="left"/>
      <w:pPr>
        <w:tabs>
          <w:tab w:val="num" w:pos="6480"/>
        </w:tabs>
        <w:ind w:left="6480" w:hanging="360"/>
      </w:pPr>
      <w:rPr>
        <w:rFonts w:ascii="Arial" w:hAnsi="Arial" w:hint="default"/>
      </w:rPr>
    </w:lvl>
  </w:abstractNum>
  <w:abstractNum w:abstractNumId="4">
    <w:nsid w:val="5F6851B2"/>
    <w:multiLevelType w:val="hybridMultilevel"/>
    <w:tmpl w:val="A5E6E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AD"/>
    <w:rsid w:val="0002086A"/>
    <w:rsid w:val="00020C50"/>
    <w:rsid w:val="0005122C"/>
    <w:rsid w:val="000650F1"/>
    <w:rsid w:val="000835F8"/>
    <w:rsid w:val="000853A3"/>
    <w:rsid w:val="000C65B3"/>
    <w:rsid w:val="000F1F9A"/>
    <w:rsid w:val="00111B33"/>
    <w:rsid w:val="00190BBF"/>
    <w:rsid w:val="001D61B8"/>
    <w:rsid w:val="002778BE"/>
    <w:rsid w:val="00295EFD"/>
    <w:rsid w:val="00297289"/>
    <w:rsid w:val="002E5202"/>
    <w:rsid w:val="002F6433"/>
    <w:rsid w:val="002F73CC"/>
    <w:rsid w:val="003002BE"/>
    <w:rsid w:val="00342D03"/>
    <w:rsid w:val="00353FCD"/>
    <w:rsid w:val="003A3EDE"/>
    <w:rsid w:val="003A4773"/>
    <w:rsid w:val="003F362F"/>
    <w:rsid w:val="00414A04"/>
    <w:rsid w:val="004673EC"/>
    <w:rsid w:val="004D79D6"/>
    <w:rsid w:val="004D7F4D"/>
    <w:rsid w:val="004E27BA"/>
    <w:rsid w:val="0051066F"/>
    <w:rsid w:val="005145B6"/>
    <w:rsid w:val="005248A3"/>
    <w:rsid w:val="00534C7C"/>
    <w:rsid w:val="005A52A0"/>
    <w:rsid w:val="005C5F1D"/>
    <w:rsid w:val="005D6CDB"/>
    <w:rsid w:val="0060391B"/>
    <w:rsid w:val="00616C4A"/>
    <w:rsid w:val="00627EB7"/>
    <w:rsid w:val="0069252A"/>
    <w:rsid w:val="006B0707"/>
    <w:rsid w:val="006E6873"/>
    <w:rsid w:val="00715A38"/>
    <w:rsid w:val="00726AC9"/>
    <w:rsid w:val="00732192"/>
    <w:rsid w:val="00737100"/>
    <w:rsid w:val="007442CD"/>
    <w:rsid w:val="00747D20"/>
    <w:rsid w:val="0075686C"/>
    <w:rsid w:val="00791EA4"/>
    <w:rsid w:val="00792C6D"/>
    <w:rsid w:val="007E3EE6"/>
    <w:rsid w:val="00805996"/>
    <w:rsid w:val="0081623B"/>
    <w:rsid w:val="008231D5"/>
    <w:rsid w:val="00843014"/>
    <w:rsid w:val="0086008A"/>
    <w:rsid w:val="008A4E4D"/>
    <w:rsid w:val="008B1CD4"/>
    <w:rsid w:val="008C004A"/>
    <w:rsid w:val="008D237A"/>
    <w:rsid w:val="009020D8"/>
    <w:rsid w:val="00913741"/>
    <w:rsid w:val="00976DF8"/>
    <w:rsid w:val="00980325"/>
    <w:rsid w:val="0099739B"/>
    <w:rsid w:val="009E3FD9"/>
    <w:rsid w:val="009F38E9"/>
    <w:rsid w:val="00A05811"/>
    <w:rsid w:val="00A14188"/>
    <w:rsid w:val="00A16853"/>
    <w:rsid w:val="00A23491"/>
    <w:rsid w:val="00A43F5A"/>
    <w:rsid w:val="00A86936"/>
    <w:rsid w:val="00AB2178"/>
    <w:rsid w:val="00AC33C9"/>
    <w:rsid w:val="00AD27BC"/>
    <w:rsid w:val="00AD5344"/>
    <w:rsid w:val="00AE0452"/>
    <w:rsid w:val="00AF62AD"/>
    <w:rsid w:val="00B15732"/>
    <w:rsid w:val="00B302CF"/>
    <w:rsid w:val="00B6196C"/>
    <w:rsid w:val="00B72217"/>
    <w:rsid w:val="00BD603F"/>
    <w:rsid w:val="00BF410B"/>
    <w:rsid w:val="00C27B79"/>
    <w:rsid w:val="00C41436"/>
    <w:rsid w:val="00C42170"/>
    <w:rsid w:val="00C56589"/>
    <w:rsid w:val="00C8545E"/>
    <w:rsid w:val="00C87C43"/>
    <w:rsid w:val="00C90940"/>
    <w:rsid w:val="00C96E8E"/>
    <w:rsid w:val="00CA16EA"/>
    <w:rsid w:val="00CB1789"/>
    <w:rsid w:val="00CD3681"/>
    <w:rsid w:val="00D51B70"/>
    <w:rsid w:val="00D536E2"/>
    <w:rsid w:val="00DC54D4"/>
    <w:rsid w:val="00DE243A"/>
    <w:rsid w:val="00DE4AF8"/>
    <w:rsid w:val="00DF61B2"/>
    <w:rsid w:val="00E025CB"/>
    <w:rsid w:val="00E76464"/>
    <w:rsid w:val="00EB72CF"/>
    <w:rsid w:val="00F37B93"/>
    <w:rsid w:val="00F43B0C"/>
    <w:rsid w:val="00F7035C"/>
    <w:rsid w:val="00F93210"/>
    <w:rsid w:val="00FA78E2"/>
    <w:rsid w:val="00FD2317"/>
    <w:rsid w:val="00FF2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C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A3E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95E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5EFD"/>
  </w:style>
  <w:style w:type="paragraph" w:styleId="Altbilgi">
    <w:name w:val="footer"/>
    <w:basedOn w:val="Normal"/>
    <w:link w:val="AltbilgiChar"/>
    <w:uiPriority w:val="99"/>
    <w:unhideWhenUsed/>
    <w:rsid w:val="00295E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5EFD"/>
  </w:style>
  <w:style w:type="character" w:styleId="AklamaBavurusu">
    <w:name w:val="annotation reference"/>
    <w:basedOn w:val="VarsaylanParagrafYazTipi"/>
    <w:uiPriority w:val="99"/>
    <w:semiHidden/>
    <w:unhideWhenUsed/>
    <w:rsid w:val="00C87C43"/>
    <w:rPr>
      <w:sz w:val="16"/>
      <w:szCs w:val="16"/>
    </w:rPr>
  </w:style>
  <w:style w:type="paragraph" w:styleId="AklamaMetni">
    <w:name w:val="annotation text"/>
    <w:basedOn w:val="Normal"/>
    <w:link w:val="AklamaMetniChar"/>
    <w:uiPriority w:val="99"/>
    <w:semiHidden/>
    <w:unhideWhenUsed/>
    <w:rsid w:val="00C87C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87C43"/>
    <w:rPr>
      <w:sz w:val="20"/>
      <w:szCs w:val="20"/>
    </w:rPr>
  </w:style>
  <w:style w:type="paragraph" w:styleId="AklamaKonusu">
    <w:name w:val="annotation subject"/>
    <w:basedOn w:val="AklamaMetni"/>
    <w:next w:val="AklamaMetni"/>
    <w:link w:val="AklamaKonusuChar"/>
    <w:uiPriority w:val="99"/>
    <w:semiHidden/>
    <w:unhideWhenUsed/>
    <w:rsid w:val="00C87C43"/>
    <w:rPr>
      <w:b/>
      <w:bCs/>
    </w:rPr>
  </w:style>
  <w:style w:type="character" w:customStyle="1" w:styleId="AklamaKonusuChar">
    <w:name w:val="Açıklama Konusu Char"/>
    <w:basedOn w:val="AklamaMetniChar"/>
    <w:link w:val="AklamaKonusu"/>
    <w:uiPriority w:val="99"/>
    <w:semiHidden/>
    <w:rsid w:val="00C87C43"/>
    <w:rPr>
      <w:b/>
      <w:bCs/>
      <w:sz w:val="20"/>
      <w:szCs w:val="20"/>
    </w:rPr>
  </w:style>
  <w:style w:type="paragraph" w:styleId="BalonMetni">
    <w:name w:val="Balloon Text"/>
    <w:basedOn w:val="Normal"/>
    <w:link w:val="BalonMetniChar"/>
    <w:uiPriority w:val="99"/>
    <w:semiHidden/>
    <w:unhideWhenUsed/>
    <w:rsid w:val="00C87C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7C43"/>
    <w:rPr>
      <w:rFonts w:ascii="Segoe UI" w:hAnsi="Segoe UI" w:cs="Segoe UI"/>
      <w:sz w:val="18"/>
      <w:szCs w:val="18"/>
    </w:rPr>
  </w:style>
  <w:style w:type="paragraph" w:styleId="Dzeltme">
    <w:name w:val="Revision"/>
    <w:hidden/>
    <w:uiPriority w:val="99"/>
    <w:semiHidden/>
    <w:rsid w:val="00C42170"/>
    <w:pPr>
      <w:spacing w:after="0" w:line="240" w:lineRule="auto"/>
    </w:pPr>
  </w:style>
  <w:style w:type="paragraph" w:styleId="ListeParagraf">
    <w:name w:val="List Paragraph"/>
    <w:basedOn w:val="Normal"/>
    <w:uiPriority w:val="34"/>
    <w:qFormat/>
    <w:rsid w:val="005248A3"/>
    <w:pPr>
      <w:ind w:left="720"/>
      <w:contextualSpacing/>
    </w:pPr>
    <w:rPr>
      <w:lang w:val="en-GB"/>
    </w:rPr>
  </w:style>
  <w:style w:type="table" w:styleId="TabloKlavuzu">
    <w:name w:val="Table Grid"/>
    <w:basedOn w:val="NormalTablo"/>
    <w:uiPriority w:val="59"/>
    <w:rsid w:val="00524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A3E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95E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5EFD"/>
  </w:style>
  <w:style w:type="paragraph" w:styleId="Altbilgi">
    <w:name w:val="footer"/>
    <w:basedOn w:val="Normal"/>
    <w:link w:val="AltbilgiChar"/>
    <w:uiPriority w:val="99"/>
    <w:unhideWhenUsed/>
    <w:rsid w:val="00295E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5EFD"/>
  </w:style>
  <w:style w:type="character" w:styleId="AklamaBavurusu">
    <w:name w:val="annotation reference"/>
    <w:basedOn w:val="VarsaylanParagrafYazTipi"/>
    <w:uiPriority w:val="99"/>
    <w:semiHidden/>
    <w:unhideWhenUsed/>
    <w:rsid w:val="00C87C43"/>
    <w:rPr>
      <w:sz w:val="16"/>
      <w:szCs w:val="16"/>
    </w:rPr>
  </w:style>
  <w:style w:type="paragraph" w:styleId="AklamaMetni">
    <w:name w:val="annotation text"/>
    <w:basedOn w:val="Normal"/>
    <w:link w:val="AklamaMetniChar"/>
    <w:uiPriority w:val="99"/>
    <w:semiHidden/>
    <w:unhideWhenUsed/>
    <w:rsid w:val="00C87C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87C43"/>
    <w:rPr>
      <w:sz w:val="20"/>
      <w:szCs w:val="20"/>
    </w:rPr>
  </w:style>
  <w:style w:type="paragraph" w:styleId="AklamaKonusu">
    <w:name w:val="annotation subject"/>
    <w:basedOn w:val="AklamaMetni"/>
    <w:next w:val="AklamaMetni"/>
    <w:link w:val="AklamaKonusuChar"/>
    <w:uiPriority w:val="99"/>
    <w:semiHidden/>
    <w:unhideWhenUsed/>
    <w:rsid w:val="00C87C43"/>
    <w:rPr>
      <w:b/>
      <w:bCs/>
    </w:rPr>
  </w:style>
  <w:style w:type="character" w:customStyle="1" w:styleId="AklamaKonusuChar">
    <w:name w:val="Açıklama Konusu Char"/>
    <w:basedOn w:val="AklamaMetniChar"/>
    <w:link w:val="AklamaKonusu"/>
    <w:uiPriority w:val="99"/>
    <w:semiHidden/>
    <w:rsid w:val="00C87C43"/>
    <w:rPr>
      <w:b/>
      <w:bCs/>
      <w:sz w:val="20"/>
      <w:szCs w:val="20"/>
    </w:rPr>
  </w:style>
  <w:style w:type="paragraph" w:styleId="BalonMetni">
    <w:name w:val="Balloon Text"/>
    <w:basedOn w:val="Normal"/>
    <w:link w:val="BalonMetniChar"/>
    <w:uiPriority w:val="99"/>
    <w:semiHidden/>
    <w:unhideWhenUsed/>
    <w:rsid w:val="00C87C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7C43"/>
    <w:rPr>
      <w:rFonts w:ascii="Segoe UI" w:hAnsi="Segoe UI" w:cs="Segoe UI"/>
      <w:sz w:val="18"/>
      <w:szCs w:val="18"/>
    </w:rPr>
  </w:style>
  <w:style w:type="paragraph" w:styleId="Dzeltme">
    <w:name w:val="Revision"/>
    <w:hidden/>
    <w:uiPriority w:val="99"/>
    <w:semiHidden/>
    <w:rsid w:val="00C42170"/>
    <w:pPr>
      <w:spacing w:after="0" w:line="240" w:lineRule="auto"/>
    </w:pPr>
  </w:style>
  <w:style w:type="paragraph" w:styleId="ListeParagraf">
    <w:name w:val="List Paragraph"/>
    <w:basedOn w:val="Normal"/>
    <w:uiPriority w:val="34"/>
    <w:qFormat/>
    <w:rsid w:val="005248A3"/>
    <w:pPr>
      <w:ind w:left="720"/>
      <w:contextualSpacing/>
    </w:pPr>
    <w:rPr>
      <w:lang w:val="en-GB"/>
    </w:rPr>
  </w:style>
  <w:style w:type="table" w:styleId="TabloKlavuzu">
    <w:name w:val="Table Grid"/>
    <w:basedOn w:val="NormalTablo"/>
    <w:uiPriority w:val="59"/>
    <w:rsid w:val="00524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7788">
      <w:bodyDiv w:val="1"/>
      <w:marLeft w:val="0"/>
      <w:marRight w:val="0"/>
      <w:marTop w:val="0"/>
      <w:marBottom w:val="0"/>
      <w:divBdr>
        <w:top w:val="none" w:sz="0" w:space="0" w:color="auto"/>
        <w:left w:val="none" w:sz="0" w:space="0" w:color="auto"/>
        <w:bottom w:val="none" w:sz="0" w:space="0" w:color="auto"/>
        <w:right w:val="none" w:sz="0" w:space="0" w:color="auto"/>
      </w:divBdr>
    </w:div>
    <w:div w:id="908729430">
      <w:bodyDiv w:val="1"/>
      <w:marLeft w:val="0"/>
      <w:marRight w:val="0"/>
      <w:marTop w:val="0"/>
      <w:marBottom w:val="0"/>
      <w:divBdr>
        <w:top w:val="none" w:sz="0" w:space="0" w:color="auto"/>
        <w:left w:val="none" w:sz="0" w:space="0" w:color="auto"/>
        <w:bottom w:val="none" w:sz="0" w:space="0" w:color="auto"/>
        <w:right w:val="none" w:sz="0" w:space="0" w:color="auto"/>
      </w:divBdr>
      <w:divsChild>
        <w:div w:id="1805612247">
          <w:marLeft w:val="547"/>
          <w:marRight w:val="0"/>
          <w:marTop w:val="58"/>
          <w:marBottom w:val="0"/>
          <w:divBdr>
            <w:top w:val="none" w:sz="0" w:space="0" w:color="auto"/>
            <w:left w:val="none" w:sz="0" w:space="0" w:color="auto"/>
            <w:bottom w:val="none" w:sz="0" w:space="0" w:color="auto"/>
            <w:right w:val="none" w:sz="0" w:space="0" w:color="auto"/>
          </w:divBdr>
        </w:div>
        <w:div w:id="2028828983">
          <w:marLeft w:val="547"/>
          <w:marRight w:val="0"/>
          <w:marTop w:val="58"/>
          <w:marBottom w:val="0"/>
          <w:divBdr>
            <w:top w:val="none" w:sz="0" w:space="0" w:color="auto"/>
            <w:left w:val="none" w:sz="0" w:space="0" w:color="auto"/>
            <w:bottom w:val="none" w:sz="0" w:space="0" w:color="auto"/>
            <w:right w:val="none" w:sz="0" w:space="0" w:color="auto"/>
          </w:divBdr>
        </w:div>
        <w:div w:id="1832023289">
          <w:marLeft w:val="547"/>
          <w:marRight w:val="0"/>
          <w:marTop w:val="58"/>
          <w:marBottom w:val="0"/>
          <w:divBdr>
            <w:top w:val="none" w:sz="0" w:space="0" w:color="auto"/>
            <w:left w:val="none" w:sz="0" w:space="0" w:color="auto"/>
            <w:bottom w:val="none" w:sz="0" w:space="0" w:color="auto"/>
            <w:right w:val="none" w:sz="0" w:space="0" w:color="auto"/>
          </w:divBdr>
        </w:div>
        <w:div w:id="1235580322">
          <w:marLeft w:val="547"/>
          <w:marRight w:val="0"/>
          <w:marTop w:val="58"/>
          <w:marBottom w:val="0"/>
          <w:divBdr>
            <w:top w:val="none" w:sz="0" w:space="0" w:color="auto"/>
            <w:left w:val="none" w:sz="0" w:space="0" w:color="auto"/>
            <w:bottom w:val="none" w:sz="0" w:space="0" w:color="auto"/>
            <w:right w:val="none" w:sz="0" w:space="0" w:color="auto"/>
          </w:divBdr>
        </w:div>
        <w:div w:id="872228177">
          <w:marLeft w:val="547"/>
          <w:marRight w:val="0"/>
          <w:marTop w:val="58"/>
          <w:marBottom w:val="0"/>
          <w:divBdr>
            <w:top w:val="none" w:sz="0" w:space="0" w:color="auto"/>
            <w:left w:val="none" w:sz="0" w:space="0" w:color="auto"/>
            <w:bottom w:val="none" w:sz="0" w:space="0" w:color="auto"/>
            <w:right w:val="none" w:sz="0" w:space="0" w:color="auto"/>
          </w:divBdr>
        </w:div>
      </w:divsChild>
    </w:div>
    <w:div w:id="1677999974">
      <w:bodyDiv w:val="1"/>
      <w:marLeft w:val="0"/>
      <w:marRight w:val="0"/>
      <w:marTop w:val="0"/>
      <w:marBottom w:val="0"/>
      <w:divBdr>
        <w:top w:val="none" w:sz="0" w:space="0" w:color="auto"/>
        <w:left w:val="none" w:sz="0" w:space="0" w:color="auto"/>
        <w:bottom w:val="none" w:sz="0" w:space="0" w:color="auto"/>
        <w:right w:val="none" w:sz="0" w:space="0" w:color="auto"/>
      </w:divBdr>
      <w:divsChild>
        <w:div w:id="624580864">
          <w:marLeft w:val="547"/>
          <w:marRight w:val="0"/>
          <w:marTop w:val="58"/>
          <w:marBottom w:val="0"/>
          <w:divBdr>
            <w:top w:val="none" w:sz="0" w:space="0" w:color="auto"/>
            <w:left w:val="none" w:sz="0" w:space="0" w:color="auto"/>
            <w:bottom w:val="none" w:sz="0" w:space="0" w:color="auto"/>
            <w:right w:val="none" w:sz="0" w:space="0" w:color="auto"/>
          </w:divBdr>
        </w:div>
        <w:div w:id="1089735956">
          <w:marLeft w:val="547"/>
          <w:marRight w:val="0"/>
          <w:marTop w:val="58"/>
          <w:marBottom w:val="0"/>
          <w:divBdr>
            <w:top w:val="none" w:sz="0" w:space="0" w:color="auto"/>
            <w:left w:val="none" w:sz="0" w:space="0" w:color="auto"/>
            <w:bottom w:val="none" w:sz="0" w:space="0" w:color="auto"/>
            <w:right w:val="none" w:sz="0" w:space="0" w:color="auto"/>
          </w:divBdr>
        </w:div>
        <w:div w:id="653528428">
          <w:marLeft w:val="547"/>
          <w:marRight w:val="0"/>
          <w:marTop w:val="58"/>
          <w:marBottom w:val="0"/>
          <w:divBdr>
            <w:top w:val="none" w:sz="0" w:space="0" w:color="auto"/>
            <w:left w:val="none" w:sz="0" w:space="0" w:color="auto"/>
            <w:bottom w:val="none" w:sz="0" w:space="0" w:color="auto"/>
            <w:right w:val="none" w:sz="0" w:space="0" w:color="auto"/>
          </w:divBdr>
        </w:div>
        <w:div w:id="1450931583">
          <w:marLeft w:val="547"/>
          <w:marRight w:val="0"/>
          <w:marTop w:val="58"/>
          <w:marBottom w:val="0"/>
          <w:divBdr>
            <w:top w:val="none" w:sz="0" w:space="0" w:color="auto"/>
            <w:left w:val="none" w:sz="0" w:space="0" w:color="auto"/>
            <w:bottom w:val="none" w:sz="0" w:space="0" w:color="auto"/>
            <w:right w:val="none" w:sz="0" w:space="0" w:color="auto"/>
          </w:divBdr>
        </w:div>
        <w:div w:id="336885821">
          <w:marLeft w:val="547"/>
          <w:marRight w:val="0"/>
          <w:marTop w:val="58"/>
          <w:marBottom w:val="0"/>
          <w:divBdr>
            <w:top w:val="none" w:sz="0" w:space="0" w:color="auto"/>
            <w:left w:val="none" w:sz="0" w:space="0" w:color="auto"/>
            <w:bottom w:val="none" w:sz="0" w:space="0" w:color="auto"/>
            <w:right w:val="none" w:sz="0" w:space="0" w:color="auto"/>
          </w:divBdr>
        </w:div>
        <w:div w:id="1507406134">
          <w:marLeft w:val="547"/>
          <w:marRight w:val="0"/>
          <w:marTop w:val="58"/>
          <w:marBottom w:val="0"/>
          <w:divBdr>
            <w:top w:val="none" w:sz="0" w:space="0" w:color="auto"/>
            <w:left w:val="none" w:sz="0" w:space="0" w:color="auto"/>
            <w:bottom w:val="none" w:sz="0" w:space="0" w:color="auto"/>
            <w:right w:val="none" w:sz="0" w:space="0" w:color="auto"/>
          </w:divBdr>
        </w:div>
        <w:div w:id="282351217">
          <w:marLeft w:val="547"/>
          <w:marRight w:val="0"/>
          <w:marTop w:val="58"/>
          <w:marBottom w:val="0"/>
          <w:divBdr>
            <w:top w:val="none" w:sz="0" w:space="0" w:color="auto"/>
            <w:left w:val="none" w:sz="0" w:space="0" w:color="auto"/>
            <w:bottom w:val="none" w:sz="0" w:space="0" w:color="auto"/>
            <w:right w:val="none" w:sz="0" w:space="0" w:color="auto"/>
          </w:divBdr>
        </w:div>
        <w:div w:id="1727869470">
          <w:marLeft w:val="547"/>
          <w:marRight w:val="0"/>
          <w:marTop w:val="58"/>
          <w:marBottom w:val="0"/>
          <w:divBdr>
            <w:top w:val="none" w:sz="0" w:space="0" w:color="auto"/>
            <w:left w:val="none" w:sz="0" w:space="0" w:color="auto"/>
            <w:bottom w:val="none" w:sz="0" w:space="0" w:color="auto"/>
            <w:right w:val="none" w:sz="0" w:space="0" w:color="auto"/>
          </w:divBdr>
        </w:div>
        <w:div w:id="1409617043">
          <w:marLeft w:val="547"/>
          <w:marRight w:val="0"/>
          <w:marTop w:val="58"/>
          <w:marBottom w:val="0"/>
          <w:divBdr>
            <w:top w:val="none" w:sz="0" w:space="0" w:color="auto"/>
            <w:left w:val="none" w:sz="0" w:space="0" w:color="auto"/>
            <w:bottom w:val="none" w:sz="0" w:space="0" w:color="auto"/>
            <w:right w:val="none" w:sz="0" w:space="0" w:color="auto"/>
          </w:divBdr>
        </w:div>
      </w:divsChild>
    </w:div>
    <w:div w:id="1871382273">
      <w:bodyDiv w:val="1"/>
      <w:marLeft w:val="0"/>
      <w:marRight w:val="0"/>
      <w:marTop w:val="0"/>
      <w:marBottom w:val="0"/>
      <w:divBdr>
        <w:top w:val="none" w:sz="0" w:space="0" w:color="auto"/>
        <w:left w:val="none" w:sz="0" w:space="0" w:color="auto"/>
        <w:bottom w:val="none" w:sz="0" w:space="0" w:color="auto"/>
        <w:right w:val="none" w:sz="0" w:space="0" w:color="auto"/>
      </w:divBdr>
    </w:div>
    <w:div w:id="19306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1730</Words>
  <Characters>9862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Postacioglu</dc:creator>
  <cp:lastModifiedBy>HÜSEYİN ÇALIŞKAN</cp:lastModifiedBy>
  <cp:revision>4</cp:revision>
  <cp:lastPrinted>2022-11-08T17:43:00Z</cp:lastPrinted>
  <dcterms:created xsi:type="dcterms:W3CDTF">2022-12-30T07:58:00Z</dcterms:created>
  <dcterms:modified xsi:type="dcterms:W3CDTF">2022-12-30T08:15:00Z</dcterms:modified>
</cp:coreProperties>
</file>